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9.5 -->
  <w:body>
    <w:p w:rsidR="00E26069" w:rsidRPr="00893399" w:rsidP="00E26069" w14:paraId="283F43C1" w14:textId="078B23C7">
      <w:pPr>
        <w:spacing w:after="0" w:line="240" w:lineRule="auto"/>
        <w:jc w:val="center"/>
        <w:rPr>
          <w:rFonts w:ascii="Times New Roman" w:hAnsi="Times New Roman" w:cs="Times New Roman"/>
          <w:b/>
          <w:sz w:val="48"/>
          <w:szCs w:val="48"/>
        </w:rPr>
      </w:pPr>
      <w:r>
        <w:rPr>
          <w:rFonts w:ascii="Times New Roman" w:hAnsi="Times New Roman" w:cs="Times New Roman"/>
          <w:b/>
          <w:noProof/>
          <w:sz w:val="48"/>
          <w:szCs w:val="48"/>
        </w:rPr>
        <w:drawing>
          <wp:anchor distT="0" distB="0" distL="114300" distR="114300" simplePos="0" relativeHeight="251658240" behindDoc="1" locked="0" layoutInCell="1" allowOverlap="1">
            <wp:simplePos x="0" y="0"/>
            <wp:positionH relativeFrom="margin">
              <wp:align>left</wp:align>
            </wp:positionH>
            <wp:positionV relativeFrom="paragraph">
              <wp:posOffset>78740</wp:posOffset>
            </wp:positionV>
            <wp:extent cx="723900" cy="838200"/>
            <wp:effectExtent l="0" t="0" r="0" b="0"/>
            <wp:wrapTight wrapText="bothSides">
              <wp:wrapPolygon>
                <wp:start x="0" y="0"/>
                <wp:lineTo x="0" y="21109"/>
                <wp:lineTo x="21032" y="21109"/>
                <wp:lineTo x="21032" y="0"/>
                <wp:lineTo x="0" y="0"/>
              </wp:wrapPolygon>
            </wp:wrapTight>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0975526" name="Picture 1"/>
                    <pic:cNvPicPr>
                      <a:picLocks noChangeAspect="1" noChangeArrowheads="1"/>
                    </pic:cNvPicPr>
                  </pic:nvPicPr>
                  <pic:blipFill>
                    <a:blip xmlns:r="http://schemas.openxmlformats.org/officeDocument/2006/relationships" r:embed="rId4"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723900" cy="838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93399">
        <w:rPr>
          <w:rFonts w:ascii="Times New Roman" w:hAnsi="Times New Roman" w:cs="Times New Roman"/>
          <w:b/>
          <w:sz w:val="48"/>
          <w:szCs w:val="48"/>
        </w:rPr>
        <w:t>TUKUMA</w:t>
      </w:r>
      <w:r>
        <w:rPr>
          <w:rFonts w:ascii="Times New Roman" w:hAnsi="Times New Roman" w:cs="Times New Roman"/>
          <w:b/>
          <w:sz w:val="48"/>
          <w:szCs w:val="48"/>
        </w:rPr>
        <w:t xml:space="preserve"> </w:t>
      </w:r>
      <w:r w:rsidRPr="00893399">
        <w:rPr>
          <w:rFonts w:ascii="Times New Roman" w:hAnsi="Times New Roman" w:cs="Times New Roman"/>
          <w:b/>
          <w:sz w:val="48"/>
          <w:szCs w:val="48"/>
        </w:rPr>
        <w:t xml:space="preserve"> NOVADA</w:t>
      </w:r>
      <w:r>
        <w:rPr>
          <w:rFonts w:ascii="Times New Roman" w:hAnsi="Times New Roman" w:cs="Times New Roman"/>
          <w:b/>
          <w:sz w:val="48"/>
          <w:szCs w:val="48"/>
        </w:rPr>
        <w:t xml:space="preserve"> </w:t>
      </w:r>
      <w:r w:rsidRPr="00893399">
        <w:rPr>
          <w:rFonts w:ascii="Times New Roman" w:hAnsi="Times New Roman" w:cs="Times New Roman"/>
          <w:b/>
          <w:sz w:val="48"/>
          <w:szCs w:val="48"/>
        </w:rPr>
        <w:t xml:space="preserve"> </w:t>
      </w:r>
      <w:r>
        <w:rPr>
          <w:rFonts w:ascii="Times New Roman" w:hAnsi="Times New Roman" w:cs="Times New Roman"/>
          <w:b/>
          <w:sz w:val="48"/>
          <w:szCs w:val="48"/>
        </w:rPr>
        <w:t>PAŠVALDĪBA</w:t>
      </w:r>
    </w:p>
    <w:p w:rsidR="00E26069" w:rsidP="00E26069" w14:paraId="1E171B9B" w14:textId="77777777">
      <w:pPr>
        <w:spacing w:after="60" w:line="240" w:lineRule="auto"/>
        <w:ind w:left="2160" w:firstLine="720"/>
        <w:rPr>
          <w:rFonts w:ascii="Times New Roman" w:hAnsi="Times New Roman" w:cs="Times New Roman"/>
          <w:szCs w:val="24"/>
        </w:rPr>
      </w:pPr>
      <w:r>
        <w:rPr>
          <w:rFonts w:ascii="Times New Roman" w:hAnsi="Times New Roman" w:cs="Times New Roman"/>
          <w:szCs w:val="24"/>
        </w:rPr>
        <w:t xml:space="preserve">           </w:t>
      </w:r>
      <w:r w:rsidRPr="00A15007">
        <w:rPr>
          <w:rFonts w:ascii="Times New Roman" w:hAnsi="Times New Roman" w:cs="Times New Roman"/>
          <w:szCs w:val="24"/>
        </w:rPr>
        <w:t>Iestādes reģistrācijas Nr.</w:t>
      </w:r>
      <w:r w:rsidRPr="00A15007">
        <w:t xml:space="preserve"> </w:t>
      </w:r>
      <w:r w:rsidRPr="00A15007">
        <w:rPr>
          <w:rFonts w:ascii="Times New Roman" w:hAnsi="Times New Roman" w:cs="Times New Roman"/>
          <w:szCs w:val="24"/>
        </w:rPr>
        <w:t>90000050975</w:t>
      </w:r>
    </w:p>
    <w:p w:rsidR="00E26069" w:rsidRPr="00B84C78" w:rsidP="00E26069" w14:paraId="778AD0A3" w14:textId="258C043B">
      <w:pPr>
        <w:spacing w:after="60" w:line="240" w:lineRule="auto"/>
        <w:ind w:left="2880"/>
        <w:rPr>
          <w:rFonts w:ascii="Times New Roman" w:hAnsi="Times New Roman" w:cs="Times New Roman"/>
          <w:color w:val="1C1C1C"/>
          <w:sz w:val="20"/>
          <w:szCs w:val="20"/>
        </w:rPr>
      </w:pPr>
      <w:r w:rsidRPr="00B84C78">
        <w:rPr>
          <w:rFonts w:ascii="Times New Roman" w:hAnsi="Times New Roman" w:cs="Times New Roman"/>
          <w:color w:val="1C1C1C"/>
          <w:sz w:val="20"/>
          <w:szCs w:val="20"/>
        </w:rPr>
        <w:t xml:space="preserve"> </w:t>
      </w:r>
      <w:r>
        <w:rPr>
          <w:rFonts w:ascii="Times New Roman" w:hAnsi="Times New Roman" w:cs="Times New Roman"/>
          <w:color w:val="1C1C1C"/>
          <w:sz w:val="20"/>
          <w:szCs w:val="20"/>
        </w:rPr>
        <w:t xml:space="preserve">    </w:t>
      </w:r>
      <w:r w:rsidRPr="00B84C78">
        <w:rPr>
          <w:rFonts w:ascii="Times New Roman" w:hAnsi="Times New Roman" w:cs="Times New Roman"/>
          <w:color w:val="1C1C1C"/>
          <w:sz w:val="20"/>
          <w:szCs w:val="20"/>
        </w:rPr>
        <w:t xml:space="preserve"> Talsu iela 4, Tukums, Tukuma novads, LV-3101</w:t>
      </w:r>
    </w:p>
    <w:p w:rsidR="00E26069" w:rsidRPr="00B84C78" w:rsidP="00E26069" w14:paraId="2372FA6C" w14:textId="77777777">
      <w:pPr>
        <w:spacing w:after="60" w:line="240" w:lineRule="auto"/>
        <w:ind w:firstLine="720"/>
        <w:rPr>
          <w:rFonts w:ascii="Times New Roman" w:hAnsi="Times New Roman" w:cs="Times New Roman"/>
          <w:color w:val="1C1C1C"/>
          <w:sz w:val="20"/>
          <w:szCs w:val="20"/>
        </w:rPr>
      </w:pPr>
      <w:r w:rsidRPr="00B84C78">
        <w:rPr>
          <w:rFonts w:ascii="Times New Roman" w:hAnsi="Times New Roman" w:cs="Times New Roman"/>
          <w:color w:val="1C1C1C"/>
          <w:sz w:val="20"/>
          <w:szCs w:val="20"/>
        </w:rPr>
        <w:t xml:space="preserve">           </w:t>
      </w:r>
      <w:r>
        <w:rPr>
          <w:rFonts w:ascii="Times New Roman" w:hAnsi="Times New Roman" w:cs="Times New Roman"/>
          <w:color w:val="1C1C1C"/>
          <w:sz w:val="20"/>
          <w:szCs w:val="20"/>
        </w:rPr>
        <w:t xml:space="preserve">         </w:t>
      </w:r>
      <w:r w:rsidRPr="00B84C78">
        <w:rPr>
          <w:rFonts w:ascii="Times New Roman" w:hAnsi="Times New Roman" w:cs="Times New Roman"/>
          <w:color w:val="1C1C1C"/>
          <w:sz w:val="20"/>
          <w:szCs w:val="20"/>
        </w:rPr>
        <w:t>Tālrunis 63122707, mobilais tālrunis 26603299, 29288876</w:t>
      </w:r>
    </w:p>
    <w:p w:rsidR="00E26069" w:rsidRPr="00B84C78" w:rsidP="00E26069" w14:paraId="0CFDC8CB" w14:textId="77BDDA58">
      <w:pPr>
        <w:spacing w:after="120" w:line="240" w:lineRule="auto"/>
        <w:ind w:firstLine="720"/>
        <w:rPr>
          <w:rFonts w:ascii="Times New Roman" w:hAnsi="Times New Roman" w:cs="Times New Roman"/>
          <w:color w:val="1C1C1C"/>
          <w:sz w:val="20"/>
          <w:szCs w:val="20"/>
        </w:rPr>
      </w:pPr>
      <w:r w:rsidRPr="00B84C78">
        <w:rPr>
          <w:rFonts w:ascii="Times New Roman" w:hAnsi="Times New Roman" w:cs="Times New Roman"/>
          <w:sz w:val="20"/>
          <w:szCs w:val="20"/>
        </w:rPr>
        <w:t xml:space="preserve">                        </w:t>
      </w:r>
      <w:r>
        <w:rPr>
          <w:rFonts w:ascii="Times New Roman" w:hAnsi="Times New Roman" w:cs="Times New Roman"/>
          <w:sz w:val="20"/>
          <w:szCs w:val="20"/>
        </w:rPr>
        <w:t xml:space="preserve">   </w:t>
      </w:r>
      <w:r w:rsidR="00645675">
        <w:rPr>
          <w:rFonts w:ascii="Times New Roman" w:hAnsi="Times New Roman" w:cs="Times New Roman"/>
          <w:sz w:val="20"/>
          <w:szCs w:val="20"/>
        </w:rPr>
        <w:tab/>
      </w:r>
      <w:r w:rsidR="00645675">
        <w:rPr>
          <w:rFonts w:ascii="Times New Roman" w:hAnsi="Times New Roman" w:cs="Times New Roman"/>
          <w:sz w:val="20"/>
          <w:szCs w:val="20"/>
        </w:rPr>
        <w:tab/>
        <w:t xml:space="preserve">        </w:t>
      </w:r>
      <w:r>
        <w:rPr>
          <w:rFonts w:ascii="Times New Roman" w:hAnsi="Times New Roman" w:cs="Times New Roman"/>
          <w:sz w:val="20"/>
          <w:szCs w:val="20"/>
        </w:rPr>
        <w:t xml:space="preserve">  </w:t>
      </w:r>
      <w:r w:rsidRPr="00B84C78">
        <w:rPr>
          <w:rFonts w:ascii="Times New Roman" w:hAnsi="Times New Roman" w:cs="Times New Roman"/>
          <w:sz w:val="20"/>
          <w:szCs w:val="20"/>
        </w:rPr>
        <w:t xml:space="preserve"> </w:t>
      </w:r>
      <w:hyperlink r:id="rId5" w:history="1">
        <w:r w:rsidRPr="00B84C78">
          <w:rPr>
            <w:rStyle w:val="Hyperlink"/>
            <w:rFonts w:ascii="Times New Roman" w:hAnsi="Times New Roman" w:cs="Times New Roman"/>
            <w:sz w:val="20"/>
            <w:szCs w:val="20"/>
          </w:rPr>
          <w:t>www.tukums.lv</w:t>
        </w:r>
      </w:hyperlink>
      <w:r w:rsidRPr="00B84C78">
        <w:rPr>
          <w:rFonts w:ascii="Times New Roman" w:hAnsi="Times New Roman" w:cs="Times New Roman"/>
          <w:sz w:val="20"/>
          <w:szCs w:val="20"/>
        </w:rPr>
        <w:t xml:space="preserve">     e-pasts: </w:t>
      </w:r>
      <w:hyperlink r:id="rId6" w:history="1">
        <w:r w:rsidRPr="00B84C78">
          <w:rPr>
            <w:rStyle w:val="Hyperlink"/>
            <w:rFonts w:ascii="Times New Roman" w:hAnsi="Times New Roman" w:cs="Times New Roman"/>
            <w:color w:val="auto"/>
            <w:sz w:val="20"/>
            <w:szCs w:val="20"/>
            <w:u w:val="none"/>
          </w:rPr>
          <w:t>pasts@tukums.lv</w:t>
        </w:r>
      </w:hyperlink>
    </w:p>
    <w:tbl>
      <w:tblPr>
        <w:tblW w:w="9317" w:type="dxa"/>
        <w:tblBorders>
          <w:top w:val="thinThickSmallGap" w:sz="24" w:space="0" w:color="auto"/>
        </w:tblBorders>
        <w:tblLook w:val="01E0"/>
      </w:tblPr>
      <w:tblGrid>
        <w:gridCol w:w="9317"/>
      </w:tblGrid>
      <w:tr w14:paraId="2AF2A879" w14:textId="77777777" w:rsidTr="00EC3B0A">
        <w:tblPrEx>
          <w:tblW w:w="9317" w:type="dxa"/>
          <w:tblBorders>
            <w:top w:val="thinThickSmallGap" w:sz="24" w:space="0" w:color="auto"/>
          </w:tblBorders>
          <w:tblLook w:val="01E0"/>
        </w:tblPrEx>
        <w:trPr>
          <w:trHeight w:val="24"/>
        </w:trPr>
        <w:tc>
          <w:tcPr>
            <w:tcW w:w="9317" w:type="dxa"/>
            <w:tcBorders>
              <w:top w:val="thinThickSmallGap" w:sz="18" w:space="0" w:color="auto"/>
              <w:left w:val="nil"/>
              <w:bottom w:val="nil"/>
              <w:right w:val="nil"/>
            </w:tcBorders>
          </w:tcPr>
          <w:p w:rsidR="00E26069" w:rsidRPr="0084412F" w:rsidP="00EC3B0A" w14:paraId="7F0CD920" w14:textId="77777777">
            <w:pPr>
              <w:spacing w:after="0" w:line="240" w:lineRule="auto"/>
              <w:jc w:val="center"/>
              <w:rPr>
                <w:rFonts w:eastAsia="Times New Roman"/>
                <w:b/>
                <w:color w:val="000000"/>
                <w:sz w:val="16"/>
                <w:szCs w:val="16"/>
                <w:lang w:eastAsia="lv-LV"/>
              </w:rPr>
            </w:pPr>
          </w:p>
        </w:tc>
      </w:tr>
    </w:tbl>
    <w:p w:rsidR="002853E5" w:rsidP="002853E5" w14:paraId="792F1215" w14:textId="43C50329">
      <w:pPr>
        <w:jc w:val="center"/>
        <w:rPr>
          <w:rFonts w:ascii="Times New Roman" w:hAnsi="Times New Roman" w:cs="Times New Roman"/>
          <w:sz w:val="24"/>
          <w:szCs w:val="24"/>
        </w:rPr>
      </w:pPr>
      <w:r>
        <w:rPr>
          <w:rFonts w:ascii="Times New Roman" w:hAnsi="Times New Roman" w:cs="Times New Roman"/>
          <w:sz w:val="24"/>
          <w:szCs w:val="24"/>
        </w:rPr>
        <w:t>Tukumā</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14"/>
        <w:gridCol w:w="1754"/>
        <w:gridCol w:w="567"/>
        <w:gridCol w:w="2127"/>
      </w:tblGrid>
      <w:tr w14:paraId="76F3D3E7" w14:textId="77777777" w:rsidTr="00935594">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c>
          <w:tcPr>
            <w:tcW w:w="2268" w:type="dxa"/>
            <w:gridSpan w:val="2"/>
            <w:tcBorders>
              <w:bottom w:val="single" w:sz="4" w:space="0" w:color="auto"/>
            </w:tcBorders>
          </w:tcPr>
          <w:p w:rsidR="00F30C1C" w:rsidRPr="00097E56" w:rsidP="00D413BB" w14:paraId="1DD5AEDC" w14:textId="77777777">
            <w:pPr>
              <w:rPr>
                <w:rFonts w:ascii="Times New Roman" w:hAnsi="Times New Roman" w:cs="Times New Roman"/>
                <w:sz w:val="24"/>
                <w:szCs w:val="24"/>
              </w:rPr>
            </w:pPr>
          </w:p>
        </w:tc>
        <w:tc>
          <w:tcPr>
            <w:tcW w:w="567" w:type="dxa"/>
          </w:tcPr>
          <w:p w:rsidR="00F30C1C" w:rsidRPr="00097E56" w:rsidP="00D413BB" w14:paraId="29A1F1E2" w14:textId="77777777">
            <w:pPr>
              <w:rPr>
                <w:rFonts w:ascii="Times New Roman" w:hAnsi="Times New Roman" w:cs="Times New Roman"/>
                <w:sz w:val="24"/>
                <w:szCs w:val="24"/>
              </w:rPr>
            </w:pPr>
            <w:r w:rsidRPr="00097E56">
              <w:rPr>
                <w:rFonts w:ascii="Times New Roman" w:hAnsi="Times New Roman" w:cs="Times New Roman"/>
                <w:sz w:val="24"/>
                <w:szCs w:val="24"/>
              </w:rPr>
              <w:t>Nr.</w:t>
            </w:r>
          </w:p>
        </w:tc>
        <w:tc>
          <w:tcPr>
            <w:tcW w:w="2127" w:type="dxa"/>
            <w:tcBorders>
              <w:bottom w:val="single" w:sz="4" w:space="0" w:color="auto"/>
            </w:tcBorders>
          </w:tcPr>
          <w:p w:rsidR="00F30C1C" w:rsidRPr="00097E56" w:rsidP="00D413BB" w14:paraId="44C93B46" w14:textId="77777777">
            <w:pPr>
              <w:rPr>
                <w:rFonts w:ascii="Times New Roman" w:hAnsi="Times New Roman" w:cs="Times New Roman"/>
                <w:sz w:val="24"/>
                <w:szCs w:val="24"/>
              </w:rPr>
            </w:pPr>
            <w:r w:rsidRPr="00097E56">
              <w:rPr>
                <w:rFonts w:ascii="Times New Roman" w:hAnsi="Times New Roman" w:cs="Times New Roman"/>
                <w:sz w:val="24"/>
                <w:szCs w:val="24"/>
              </w:rPr>
              <w:t>TND/1-22/21/2799</w:t>
            </w:r>
          </w:p>
        </w:tc>
      </w:tr>
      <w:tr w14:paraId="46B13827" w14:textId="77777777" w:rsidTr="00935594">
        <w:tblPrEx>
          <w:tblW w:w="0" w:type="auto"/>
          <w:tblLayout w:type="fixed"/>
          <w:tblLook w:val="04A0"/>
        </w:tblPrEx>
        <w:tc>
          <w:tcPr>
            <w:tcW w:w="514" w:type="dxa"/>
            <w:tcBorders>
              <w:top w:val="single" w:sz="4" w:space="0" w:color="auto"/>
            </w:tcBorders>
          </w:tcPr>
          <w:p w:rsidR="00F30C1C" w:rsidRPr="00097E56" w:rsidP="00D413BB" w14:paraId="03153F34" w14:textId="77777777">
            <w:pPr>
              <w:rPr>
                <w:rFonts w:ascii="Times New Roman" w:hAnsi="Times New Roman" w:cs="Times New Roman"/>
                <w:sz w:val="24"/>
                <w:szCs w:val="24"/>
              </w:rPr>
            </w:pPr>
            <w:r w:rsidRPr="00097E56">
              <w:rPr>
                <w:rFonts w:ascii="Times New Roman" w:hAnsi="Times New Roman" w:cs="Times New Roman"/>
                <w:sz w:val="24"/>
                <w:szCs w:val="24"/>
              </w:rPr>
              <w:t>Uz</w:t>
            </w:r>
          </w:p>
        </w:tc>
        <w:tc>
          <w:tcPr>
            <w:tcW w:w="1754" w:type="dxa"/>
            <w:tcBorders>
              <w:top w:val="single" w:sz="4" w:space="0" w:color="auto"/>
              <w:bottom w:val="single" w:sz="4" w:space="0" w:color="auto"/>
            </w:tcBorders>
          </w:tcPr>
          <w:p w:rsidR="00F30C1C" w:rsidRPr="00097E56" w:rsidP="00D413BB" w14:paraId="61267226" w14:textId="77777777">
            <w:pPr>
              <w:rPr>
                <w:rFonts w:ascii="Times New Roman" w:hAnsi="Times New Roman" w:cs="Times New Roman"/>
                <w:sz w:val="24"/>
                <w:szCs w:val="24"/>
              </w:rPr>
            </w:pPr>
          </w:p>
        </w:tc>
        <w:tc>
          <w:tcPr>
            <w:tcW w:w="567" w:type="dxa"/>
          </w:tcPr>
          <w:p w:rsidR="00F30C1C" w:rsidRPr="00097E56" w:rsidP="00D413BB" w14:paraId="1AF607DB" w14:textId="77777777">
            <w:pPr>
              <w:rPr>
                <w:rFonts w:ascii="Times New Roman" w:hAnsi="Times New Roman" w:cs="Times New Roman"/>
                <w:sz w:val="24"/>
                <w:szCs w:val="24"/>
              </w:rPr>
            </w:pPr>
            <w:r w:rsidRPr="00097E56">
              <w:rPr>
                <w:rFonts w:ascii="Times New Roman" w:hAnsi="Times New Roman" w:cs="Times New Roman"/>
                <w:sz w:val="24"/>
                <w:szCs w:val="24"/>
              </w:rPr>
              <w:t>Nr.</w:t>
            </w:r>
          </w:p>
        </w:tc>
        <w:tc>
          <w:tcPr>
            <w:tcW w:w="2127" w:type="dxa"/>
            <w:tcBorders>
              <w:top w:val="single" w:sz="4" w:space="0" w:color="auto"/>
              <w:bottom w:val="single" w:sz="4" w:space="0" w:color="auto"/>
            </w:tcBorders>
          </w:tcPr>
          <w:p w:rsidR="00F30C1C" w:rsidRPr="00097E56" w:rsidP="00D413BB" w14:paraId="6B982430" w14:textId="77777777">
            <w:pPr>
              <w:rPr>
                <w:rFonts w:ascii="Times New Roman" w:hAnsi="Times New Roman" w:cs="Times New Roman"/>
                <w:sz w:val="24"/>
                <w:szCs w:val="24"/>
              </w:rPr>
            </w:pPr>
          </w:p>
        </w:tc>
      </w:tr>
    </w:tbl>
    <w:p w:rsidR="001419F0" w:rsidRPr="00F30C1C" w:rsidP="001419F0" w14:paraId="17C40D9B" w14:textId="77777777">
      <w:pPr>
        <w:rPr>
          <w:rFonts w:ascii="Times New Roman" w:hAnsi="Times New Roman" w:cs="Times New Roman"/>
        </w:rPr>
      </w:pPr>
      <w:r w:rsidRPr="00F30C1C">
        <w:rPr>
          <w:rFonts w:ascii="Times New Roman" w:hAnsi="Times New Roman" w:cs="Times New Roman"/>
        </w:rPr>
        <w:t xml:space="preserve"> </w:t>
      </w:r>
    </w:p>
    <w:tbl>
      <w:tblPr>
        <w:tblStyle w:val="TableGrid"/>
        <w:tblW w:w="4678" w:type="dxa"/>
        <w:tblInd w:w="39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8"/>
      </w:tblGrid>
      <w:tr w14:paraId="68D5BD32" w14:textId="77777777" w:rsidTr="000F7C06">
        <w:tblPrEx>
          <w:tblW w:w="4678" w:type="dxa"/>
          <w:tblInd w:w="39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4678" w:type="dxa"/>
          </w:tcPr>
          <w:p w:rsidR="00700C77" w:rsidP="001419F0" w14:paraId="2CE52CB1" w14:textId="77777777">
            <w:pPr>
              <w:jc w:val="right"/>
              <w:rPr>
                <w:rFonts w:ascii="Times New Roman" w:hAnsi="Times New Roman" w:cs="Times New Roman"/>
                <w:sz w:val="24"/>
                <w:szCs w:val="24"/>
              </w:rPr>
            </w:pPr>
            <w:r w:rsidRPr="00097E56">
              <w:rPr>
                <w:rFonts w:ascii="Times New Roman" w:hAnsi="Times New Roman" w:cs="Times New Roman"/>
                <w:sz w:val="24"/>
                <w:szCs w:val="24"/>
              </w:rPr>
              <w:t xml:space="preserve"> </w:t>
            </w:r>
            <w:r w:rsidRPr="00097E56" w:rsidR="00097E56">
              <w:rPr>
                <w:rFonts w:ascii="Times New Roman" w:hAnsi="Times New Roman" w:cs="Times New Roman"/>
                <w:sz w:val="24"/>
                <w:szCs w:val="24"/>
              </w:rPr>
              <w:t>Zemkopības ministrija</w:t>
            </w:r>
          </w:p>
          <w:p w:rsidR="001419F0" w:rsidP="001419F0" w14:paraId="4DEA5006" w14:textId="77777777">
            <w:pPr>
              <w:jc w:val="right"/>
              <w:rPr>
                <w:rFonts w:ascii="Times New Roman" w:hAnsi="Times New Roman" w:cs="Times New Roman"/>
                <w:sz w:val="24"/>
                <w:szCs w:val="24"/>
              </w:rPr>
            </w:pPr>
            <w:r>
              <w:rPr>
                <w:rFonts w:ascii="Times New Roman" w:hAnsi="Times New Roman" w:cs="Times New Roman"/>
                <w:sz w:val="24"/>
                <w:szCs w:val="24"/>
              </w:rPr>
              <w:t>e-adrese</w:t>
            </w:r>
            <w:r w:rsidRPr="00097E56" w:rsidR="00097E56">
              <w:rPr>
                <w:rFonts w:ascii="Times New Roman" w:hAnsi="Times New Roman" w:cs="Times New Roman"/>
                <w:sz w:val="24"/>
                <w:szCs w:val="24"/>
              </w:rPr>
              <w:br/>
            </w:r>
            <w:r w:rsidRPr="00097E56" w:rsidR="00097E56">
              <w:rPr>
                <w:rFonts w:ascii="Times New Roman" w:hAnsi="Times New Roman" w:cs="Times New Roman"/>
                <w:sz w:val="24"/>
                <w:szCs w:val="24"/>
              </w:rPr>
              <w:br/>
              <w:t>Latvijas valsts meži</w:t>
            </w:r>
          </w:p>
          <w:p w:rsidR="00700C77" w:rsidP="001419F0" w14:paraId="46742A8A" w14:textId="5B13FE4E">
            <w:pPr>
              <w:jc w:val="right"/>
              <w:rPr>
                <w:rFonts w:ascii="Times New Roman" w:hAnsi="Times New Roman" w:cs="Times New Roman"/>
                <w:sz w:val="24"/>
                <w:szCs w:val="24"/>
              </w:rPr>
            </w:pPr>
            <w:r>
              <w:rPr>
                <w:rFonts w:ascii="Times New Roman" w:hAnsi="Times New Roman" w:cs="Times New Roman"/>
                <w:sz w:val="24"/>
                <w:szCs w:val="24"/>
              </w:rPr>
              <w:t xml:space="preserve">e-pasts: </w:t>
            </w:r>
            <w:hyperlink r:id="rId7" w:history="1">
              <w:r w:rsidRPr="008F5BF3">
                <w:rPr>
                  <w:rStyle w:val="Hyperlink"/>
                  <w:rFonts w:ascii="Times New Roman" w:hAnsi="Times New Roman" w:cs="Times New Roman"/>
                  <w:sz w:val="24"/>
                  <w:szCs w:val="24"/>
                </w:rPr>
                <w:t>lvm@lvm.lv</w:t>
              </w:r>
            </w:hyperlink>
          </w:p>
          <w:p w:rsidR="00700C77" w:rsidRPr="00097E56" w:rsidP="001419F0" w14:paraId="574ABA31" w14:textId="5F0E6637">
            <w:pPr>
              <w:jc w:val="right"/>
              <w:rPr>
                <w:rFonts w:ascii="Times New Roman" w:hAnsi="Times New Roman" w:cs="Times New Roman"/>
                <w:sz w:val="24"/>
                <w:szCs w:val="24"/>
              </w:rPr>
            </w:pPr>
          </w:p>
        </w:tc>
      </w:tr>
    </w:tbl>
    <w:p w:rsidR="001419F0" w:rsidRPr="00097E56" w:rsidP="00D413BB" w14:paraId="6AC8075F" w14:textId="77777777">
      <w:pPr>
        <w:rPr>
          <w:rFonts w:ascii="Times New Roman" w:hAnsi="Times New Roman" w:cs="Times New Roman"/>
          <w:sz w:val="24"/>
          <w:szCs w:val="24"/>
        </w:rPr>
      </w:pPr>
    </w:p>
    <w:p w:rsidR="00D231FB" w:rsidRPr="00097E56" w:rsidP="00D231FB" w14:paraId="16CFAA0C" w14:textId="77777777">
      <w:pPr>
        <w:rPr>
          <w:rFonts w:ascii="Times New Roman" w:hAnsi="Times New Roman" w:cs="Times New Roman"/>
          <w:sz w:val="24"/>
          <w:szCs w:val="24"/>
        </w:rPr>
      </w:pPr>
      <w:r w:rsidRPr="00097E56">
        <w:rPr>
          <w:rFonts w:ascii="Times New Roman" w:hAnsi="Times New Roman" w:cs="Times New Roman"/>
          <w:sz w:val="24"/>
          <w:szCs w:val="24"/>
        </w:rPr>
        <w:t>Valsts zemes atsavināšanas ierosinājums</w:t>
      </w:r>
    </w:p>
    <w:p w:rsidR="00257909" w:rsidRPr="007E6615" w:rsidP="00257909" w14:paraId="2179AD69" w14:textId="77777777">
      <w:pPr>
        <w:ind w:firstLine="851"/>
        <w:jc w:val="both"/>
        <w:rPr>
          <w:rFonts w:ascii="Times New Roman" w:hAnsi="Times New Roman" w:cs="Times New Roman"/>
          <w:sz w:val="24"/>
          <w:szCs w:val="24"/>
        </w:rPr>
      </w:pPr>
      <w:r w:rsidRPr="007E6615">
        <w:rPr>
          <w:rFonts w:ascii="Times New Roman" w:hAnsi="Times New Roman" w:cs="Times New Roman"/>
          <w:sz w:val="24"/>
          <w:szCs w:val="24"/>
        </w:rPr>
        <w:t xml:space="preserve">Tukuma novada </w:t>
      </w:r>
      <w:r>
        <w:rPr>
          <w:rFonts w:ascii="Times New Roman" w:hAnsi="Times New Roman" w:cs="Times New Roman"/>
          <w:sz w:val="24"/>
          <w:szCs w:val="24"/>
        </w:rPr>
        <w:t>pašvaldība</w:t>
      </w:r>
      <w:r w:rsidRPr="007E6615">
        <w:rPr>
          <w:rFonts w:ascii="Times New Roman" w:hAnsi="Times New Roman" w:cs="Times New Roman"/>
          <w:sz w:val="24"/>
          <w:szCs w:val="24"/>
        </w:rPr>
        <w:t xml:space="preserve"> </w:t>
      </w:r>
      <w:r>
        <w:rPr>
          <w:rFonts w:ascii="Times New Roman" w:hAnsi="Times New Roman" w:cs="Times New Roman"/>
          <w:sz w:val="24"/>
          <w:szCs w:val="24"/>
        </w:rPr>
        <w:t xml:space="preserve">(turpmāk – pašvaldība) 2021.gada 24.maijā </w:t>
      </w:r>
      <w:r w:rsidRPr="007E6615">
        <w:rPr>
          <w:rFonts w:ascii="Times New Roman" w:hAnsi="Times New Roman" w:cs="Times New Roman"/>
          <w:sz w:val="24"/>
          <w:szCs w:val="24"/>
        </w:rPr>
        <w:t>saņēma AS “Latvijas valsts meži” 2021.gada 24.maija iesniegumu Nr.4.1-2_040e_101_21_409 “Par valsts nekustamā īpašuma “</w:t>
      </w:r>
      <w:r w:rsidRPr="007E6615">
        <w:rPr>
          <w:rFonts w:ascii="Times New Roman" w:hAnsi="Times New Roman" w:cs="Times New Roman"/>
          <w:sz w:val="24"/>
          <w:szCs w:val="24"/>
        </w:rPr>
        <w:t>Kaļķene</w:t>
      </w:r>
      <w:r w:rsidRPr="007E6615">
        <w:rPr>
          <w:rFonts w:ascii="Times New Roman" w:hAnsi="Times New Roman" w:cs="Times New Roman"/>
          <w:sz w:val="24"/>
          <w:szCs w:val="24"/>
        </w:rPr>
        <w:t xml:space="preserve"> (kadastrs Nr.9054 002 0004) Irlavas pagastā, Tukuma novadā daļas atsavināšanu” (</w:t>
      </w:r>
      <w:r w:rsidRPr="007E6615">
        <w:rPr>
          <w:rFonts w:ascii="Times New Roman" w:eastAsia="Times New Roman" w:hAnsi="Times New Roman" w:cs="Times New Roman"/>
          <w:sz w:val="24"/>
          <w:szCs w:val="24"/>
          <w:lang w:eastAsia="lv-LV"/>
        </w:rPr>
        <w:t>reģistrēts Domē 2021. gada 24. maijā ar Nr.3297)</w:t>
      </w:r>
      <w:r w:rsidRPr="007E6615">
        <w:rPr>
          <w:rFonts w:ascii="Times New Roman" w:hAnsi="Times New Roman" w:cs="Times New Roman"/>
          <w:sz w:val="24"/>
          <w:szCs w:val="24"/>
        </w:rPr>
        <w:t>, kurā lūgts izskatīt jautājumu un pieņemt lēmumu par daļu no valsts īpašumā esošās zemes vienības ar kadastra apzīmējumu 90540020004 atsavināšanu</w:t>
      </w:r>
      <w:r>
        <w:rPr>
          <w:rFonts w:ascii="Times New Roman" w:hAnsi="Times New Roman" w:cs="Times New Roman"/>
          <w:sz w:val="24"/>
          <w:szCs w:val="24"/>
        </w:rPr>
        <w:t xml:space="preserve"> (iesniegums 1.pielikumā).</w:t>
      </w:r>
      <w:r w:rsidRPr="007E6615">
        <w:rPr>
          <w:rFonts w:ascii="Times New Roman" w:hAnsi="Times New Roman" w:cs="Times New Roman"/>
          <w:sz w:val="24"/>
          <w:szCs w:val="24"/>
        </w:rPr>
        <w:t xml:space="preserve"> </w:t>
      </w:r>
    </w:p>
    <w:p w:rsidR="00257909" w:rsidRPr="008F7174" w:rsidP="00257909" w14:paraId="53FE49BE" w14:textId="13732A96">
      <w:pPr>
        <w:ind w:firstLine="851"/>
        <w:jc w:val="both"/>
        <w:rPr>
          <w:rFonts w:ascii="Times New Roman" w:hAnsi="Times New Roman" w:cs="Times New Roman"/>
          <w:sz w:val="24"/>
          <w:szCs w:val="24"/>
        </w:rPr>
      </w:pPr>
      <w:r w:rsidRPr="008F7174">
        <w:rPr>
          <w:rFonts w:ascii="Times New Roman" w:hAnsi="Times New Roman" w:cs="Times New Roman"/>
          <w:sz w:val="24"/>
          <w:szCs w:val="24"/>
        </w:rPr>
        <w:t>Izskatot AS “Latvijas valsts meži” iesniegumu un iepazīstoties ar lietas apstākļiem</w:t>
      </w:r>
      <w:r w:rsidR="00C02E45">
        <w:rPr>
          <w:rFonts w:ascii="Times New Roman" w:hAnsi="Times New Roman" w:cs="Times New Roman"/>
          <w:sz w:val="24"/>
          <w:szCs w:val="24"/>
        </w:rPr>
        <w:t>,</w:t>
      </w:r>
      <w:r w:rsidRPr="008F7174">
        <w:rPr>
          <w:rFonts w:ascii="Times New Roman" w:hAnsi="Times New Roman" w:cs="Times New Roman"/>
          <w:sz w:val="24"/>
          <w:szCs w:val="24"/>
        </w:rPr>
        <w:t xml:space="preserve"> pašvaldība konstatēja:</w:t>
      </w:r>
    </w:p>
    <w:p w:rsidR="00257909" w:rsidRPr="007E1334" w:rsidP="00257909" w14:paraId="5D5FEB7E" w14:textId="77777777">
      <w:pPr>
        <w:pStyle w:val="ListParagraph"/>
        <w:numPr>
          <w:ilvl w:val="0"/>
          <w:numId w:val="1"/>
        </w:numPr>
        <w:ind w:left="284" w:right="0" w:hanging="284"/>
        <w:rPr>
          <w:rFonts w:eastAsia="Times New Roman" w:cs="Times New Roman"/>
          <w:szCs w:val="24"/>
          <w:lang w:eastAsia="lv-LV"/>
        </w:rPr>
      </w:pPr>
      <w:r>
        <w:rPr>
          <w:rFonts w:eastAsia="Times New Roman" w:cs="Times New Roman"/>
          <w:szCs w:val="24"/>
          <w:lang w:eastAsia="lv-LV"/>
        </w:rPr>
        <w:t xml:space="preserve">Tukuma novada Irlavas pagasta </w:t>
      </w:r>
      <w:r w:rsidRPr="007E1334">
        <w:rPr>
          <w:rFonts w:eastAsia="Times New Roman" w:cs="Times New Roman"/>
          <w:szCs w:val="24"/>
          <w:lang w:eastAsia="lv-LV"/>
        </w:rPr>
        <w:t>nekustamais īpašums “</w:t>
      </w:r>
      <w:r w:rsidRPr="007E1334">
        <w:rPr>
          <w:rFonts w:eastAsia="Times New Roman" w:cs="Times New Roman"/>
          <w:szCs w:val="24"/>
          <w:lang w:eastAsia="lv-LV"/>
        </w:rPr>
        <w:t>Kaļķene</w:t>
      </w:r>
      <w:r w:rsidRPr="007E1334">
        <w:rPr>
          <w:rFonts w:eastAsia="Times New Roman" w:cs="Times New Roman"/>
          <w:szCs w:val="24"/>
          <w:lang w:eastAsia="lv-LV"/>
        </w:rPr>
        <w:t>”</w:t>
      </w:r>
      <w:r>
        <w:rPr>
          <w:rFonts w:eastAsia="Times New Roman" w:cs="Times New Roman"/>
          <w:szCs w:val="24"/>
          <w:lang w:eastAsia="lv-LV"/>
        </w:rPr>
        <w:t xml:space="preserve">, </w:t>
      </w:r>
      <w:r w:rsidRPr="007E1334">
        <w:rPr>
          <w:rFonts w:eastAsia="Times New Roman" w:cs="Times New Roman"/>
          <w:szCs w:val="24"/>
          <w:lang w:eastAsia="lv-LV"/>
        </w:rPr>
        <w:t>kadastra numurs 90540020004, 2009.</w:t>
      </w:r>
      <w:r>
        <w:rPr>
          <w:rFonts w:eastAsia="Times New Roman" w:cs="Times New Roman"/>
          <w:szCs w:val="24"/>
          <w:lang w:eastAsia="lv-LV"/>
        </w:rPr>
        <w:t> </w:t>
      </w:r>
      <w:r w:rsidRPr="007E1334">
        <w:rPr>
          <w:rFonts w:eastAsia="Times New Roman" w:cs="Times New Roman"/>
          <w:szCs w:val="24"/>
          <w:lang w:eastAsia="lv-LV"/>
        </w:rPr>
        <w:t>gada 1.</w:t>
      </w:r>
      <w:r>
        <w:rPr>
          <w:rFonts w:eastAsia="Times New Roman" w:cs="Times New Roman"/>
          <w:szCs w:val="24"/>
          <w:lang w:eastAsia="lv-LV"/>
        </w:rPr>
        <w:t> </w:t>
      </w:r>
      <w:r w:rsidRPr="007E1334">
        <w:rPr>
          <w:rFonts w:eastAsia="Times New Roman" w:cs="Times New Roman"/>
          <w:szCs w:val="24"/>
          <w:lang w:eastAsia="lv-LV"/>
        </w:rPr>
        <w:t>decembrī reģistrēts Zemgales rajona tiesas Irlavas pagasta Zemesgrāmatas nodalījumā Nr.</w:t>
      </w:r>
      <w:r>
        <w:rPr>
          <w:rFonts w:eastAsia="Times New Roman" w:cs="Times New Roman"/>
          <w:szCs w:val="24"/>
          <w:lang w:eastAsia="lv-LV"/>
        </w:rPr>
        <w:t> </w:t>
      </w:r>
      <w:r w:rsidRPr="007E1334">
        <w:rPr>
          <w:rFonts w:eastAsia="Times New Roman" w:cs="Times New Roman"/>
          <w:szCs w:val="24"/>
          <w:lang w:eastAsia="lv-LV"/>
        </w:rPr>
        <w:t>100000468915 uz valsts vārda Zemkopības ministrijas personā. Tā sastāvā reģistrētas deviņas zemes vienības (456,87 ha kopplatībā), to skaitā arī zemes vienība ar kadastra apzīmējumu 90540020236 18,1</w:t>
      </w:r>
      <w:r>
        <w:rPr>
          <w:rFonts w:eastAsia="Times New Roman" w:cs="Times New Roman"/>
          <w:szCs w:val="24"/>
          <w:lang w:eastAsia="lv-LV"/>
        </w:rPr>
        <w:t xml:space="preserve"> </w:t>
      </w:r>
      <w:r w:rsidRPr="007E1334">
        <w:rPr>
          <w:rFonts w:eastAsia="Times New Roman" w:cs="Times New Roman"/>
          <w:szCs w:val="24"/>
          <w:lang w:eastAsia="lv-LV"/>
        </w:rPr>
        <w:t xml:space="preserve">ha platībā. </w:t>
      </w:r>
      <w:r w:rsidRPr="007E1334">
        <w:rPr>
          <w:rFonts w:cs="Times New Roman"/>
          <w:szCs w:val="24"/>
        </w:rPr>
        <w:t>Saskaņā ar Nekustamā īpašuma administrēšanas lietojumprogrammas (NINO) tiešsaistes datiem ar Nekustamā īpašuma valsts kadastra informācijas sistēmā reģistrētajiem  datiem, redzams, ka uz zemes vienības ar kadastra apzīmējumu 90540020236 atrodas zemes īpašniekam nepiederoša būve ar kadastra apzīmējumu 90540020236001 – estrāde</w:t>
      </w:r>
      <w:r>
        <w:rPr>
          <w:rFonts w:cs="Times New Roman"/>
          <w:szCs w:val="24"/>
        </w:rPr>
        <w:t>;</w:t>
      </w:r>
    </w:p>
    <w:p w:rsidR="00257909" w:rsidP="00257909" w14:paraId="43DA2913" w14:textId="77777777">
      <w:pPr>
        <w:pStyle w:val="ListParagraph"/>
        <w:numPr>
          <w:ilvl w:val="0"/>
          <w:numId w:val="1"/>
        </w:numPr>
        <w:ind w:left="284" w:right="0" w:hanging="284"/>
        <w:rPr>
          <w:rFonts w:eastAsia="Times New Roman" w:cs="Times New Roman"/>
          <w:szCs w:val="24"/>
          <w:lang w:eastAsia="lv-LV"/>
        </w:rPr>
      </w:pPr>
      <w:r w:rsidRPr="002869ED">
        <w:rPr>
          <w:rFonts w:eastAsia="Times New Roman" w:cs="Times New Roman"/>
          <w:szCs w:val="24"/>
          <w:lang w:eastAsia="lv-LV"/>
        </w:rPr>
        <w:t>Tukuma novad</w:t>
      </w:r>
      <w:r>
        <w:rPr>
          <w:rFonts w:eastAsia="Times New Roman" w:cs="Times New Roman"/>
          <w:szCs w:val="24"/>
          <w:lang w:eastAsia="lv-LV"/>
        </w:rPr>
        <w:t>a Irlavas pagasta</w:t>
      </w:r>
      <w:r w:rsidRPr="002869ED">
        <w:rPr>
          <w:rFonts w:eastAsia="Times New Roman" w:cs="Times New Roman"/>
          <w:szCs w:val="24"/>
          <w:lang w:eastAsia="lv-LV"/>
        </w:rPr>
        <w:t xml:space="preserve"> nekustamais īpašums “</w:t>
      </w:r>
      <w:r w:rsidRPr="002869ED">
        <w:rPr>
          <w:rFonts w:eastAsia="Times New Roman" w:cs="Times New Roman"/>
          <w:szCs w:val="24"/>
          <w:lang w:eastAsia="lv-LV"/>
        </w:rPr>
        <w:t>Studentkalna</w:t>
      </w:r>
      <w:r w:rsidRPr="002869ED">
        <w:rPr>
          <w:rFonts w:eastAsia="Times New Roman" w:cs="Times New Roman"/>
          <w:szCs w:val="24"/>
          <w:lang w:eastAsia="lv-LV"/>
        </w:rPr>
        <w:t xml:space="preserve"> estrāde”</w:t>
      </w:r>
      <w:r>
        <w:rPr>
          <w:rFonts w:eastAsia="Times New Roman" w:cs="Times New Roman"/>
          <w:szCs w:val="24"/>
          <w:lang w:eastAsia="lv-LV"/>
        </w:rPr>
        <w:t xml:space="preserve"> (ēku/būvju īpašums)</w:t>
      </w:r>
      <w:r w:rsidRPr="002869ED">
        <w:rPr>
          <w:rFonts w:eastAsia="Times New Roman" w:cs="Times New Roman"/>
          <w:szCs w:val="24"/>
          <w:lang w:eastAsia="lv-LV"/>
        </w:rPr>
        <w:t xml:space="preserve">, kadastra numurs 90545020009, kas sastāv no vienas būves ar kadastra apzīmējumu 90540020236001,  ir Tukuma novada </w:t>
      </w:r>
      <w:r>
        <w:rPr>
          <w:rFonts w:eastAsia="Times New Roman" w:cs="Times New Roman"/>
          <w:szCs w:val="24"/>
          <w:lang w:eastAsia="lv-LV"/>
        </w:rPr>
        <w:t>pašvaldības</w:t>
      </w:r>
      <w:r w:rsidRPr="002869ED">
        <w:rPr>
          <w:rFonts w:eastAsia="Times New Roman" w:cs="Times New Roman"/>
          <w:szCs w:val="24"/>
          <w:lang w:eastAsia="lv-LV"/>
        </w:rPr>
        <w:t xml:space="preserve"> īpašums un 2006.</w:t>
      </w:r>
      <w:r>
        <w:rPr>
          <w:rFonts w:eastAsia="Times New Roman" w:cs="Times New Roman"/>
          <w:szCs w:val="24"/>
          <w:lang w:eastAsia="lv-LV"/>
        </w:rPr>
        <w:t> </w:t>
      </w:r>
      <w:r w:rsidRPr="002869ED">
        <w:rPr>
          <w:rFonts w:eastAsia="Times New Roman" w:cs="Times New Roman"/>
          <w:szCs w:val="24"/>
          <w:lang w:eastAsia="lv-LV"/>
        </w:rPr>
        <w:t>gada 14.</w:t>
      </w:r>
      <w:r>
        <w:rPr>
          <w:rFonts w:eastAsia="Times New Roman" w:cs="Times New Roman"/>
          <w:szCs w:val="24"/>
          <w:lang w:eastAsia="lv-LV"/>
        </w:rPr>
        <w:t> </w:t>
      </w:r>
      <w:r w:rsidRPr="002869ED">
        <w:rPr>
          <w:rFonts w:eastAsia="Times New Roman" w:cs="Times New Roman"/>
          <w:szCs w:val="24"/>
          <w:lang w:eastAsia="lv-LV"/>
        </w:rPr>
        <w:t>martā reģistrēts Zemgales rajona tiesas Irlavas pagasta Zemesgrāmatas nodalījumā Nr.</w:t>
      </w:r>
      <w:r>
        <w:rPr>
          <w:rFonts w:eastAsia="Times New Roman" w:cs="Times New Roman"/>
          <w:szCs w:val="24"/>
          <w:lang w:eastAsia="lv-LV"/>
        </w:rPr>
        <w:t> </w:t>
      </w:r>
      <w:r w:rsidRPr="002869ED">
        <w:rPr>
          <w:rFonts w:eastAsia="Times New Roman" w:cs="Times New Roman"/>
          <w:szCs w:val="24"/>
          <w:lang w:eastAsia="lv-LV"/>
        </w:rPr>
        <w:t>100000209305</w:t>
      </w:r>
      <w:r>
        <w:rPr>
          <w:rFonts w:eastAsia="Times New Roman" w:cs="Times New Roman"/>
          <w:szCs w:val="24"/>
          <w:lang w:eastAsia="lv-LV"/>
        </w:rPr>
        <w:t>.</w:t>
      </w:r>
    </w:p>
    <w:p w:rsidR="00257909" w:rsidP="00257909" w14:paraId="236691C0" w14:textId="77777777">
      <w:pPr>
        <w:ind w:firstLine="851"/>
        <w:jc w:val="both"/>
        <w:rPr>
          <w:rFonts w:ascii="Times New Roman" w:hAnsi="Times New Roman" w:cs="Times New Roman"/>
          <w:sz w:val="24"/>
          <w:szCs w:val="24"/>
        </w:rPr>
      </w:pPr>
    </w:p>
    <w:p w:rsidR="00257909" w:rsidP="00257909" w14:paraId="30F2300B" w14:textId="52C47B5E">
      <w:pPr>
        <w:ind w:firstLine="851"/>
        <w:jc w:val="both"/>
        <w:rPr>
          <w:rFonts w:ascii="Times New Roman" w:eastAsia="Times New Roman" w:hAnsi="Times New Roman" w:cs="Times New Roman"/>
          <w:sz w:val="24"/>
          <w:szCs w:val="24"/>
          <w:lang w:eastAsia="lv-LV"/>
        </w:rPr>
      </w:pPr>
      <w:r w:rsidRPr="00871EAE">
        <w:rPr>
          <w:rFonts w:ascii="Times New Roman" w:hAnsi="Times New Roman" w:cs="Times New Roman"/>
          <w:sz w:val="24"/>
          <w:szCs w:val="24"/>
        </w:rPr>
        <w:t xml:space="preserve">Ar Tukuma novada </w:t>
      </w:r>
      <w:r w:rsidR="00C02E45">
        <w:rPr>
          <w:rFonts w:ascii="Times New Roman" w:hAnsi="Times New Roman" w:cs="Times New Roman"/>
          <w:sz w:val="24"/>
          <w:szCs w:val="24"/>
        </w:rPr>
        <w:t>d</w:t>
      </w:r>
      <w:r w:rsidRPr="00871EAE">
        <w:rPr>
          <w:rFonts w:ascii="Times New Roman" w:hAnsi="Times New Roman" w:cs="Times New Roman"/>
          <w:sz w:val="24"/>
          <w:szCs w:val="24"/>
        </w:rPr>
        <w:t>omes 2021.gada 22.jūnija lēmumu “Par valsts nekustamā īpašuma “</w:t>
      </w:r>
      <w:r w:rsidRPr="00871EAE">
        <w:rPr>
          <w:rFonts w:ascii="Times New Roman" w:hAnsi="Times New Roman" w:cs="Times New Roman"/>
          <w:sz w:val="24"/>
          <w:szCs w:val="24"/>
        </w:rPr>
        <w:t>Kalķene</w:t>
      </w:r>
      <w:r w:rsidRPr="00871EAE">
        <w:rPr>
          <w:rFonts w:ascii="Times New Roman" w:hAnsi="Times New Roman" w:cs="Times New Roman"/>
          <w:sz w:val="24"/>
          <w:szCs w:val="24"/>
        </w:rPr>
        <w:t>”, Irlavas pagastā, Tukuma novadā, daļas atsavināšanu” (prot. Nr.10, 26.</w:t>
      </w:r>
      <w:r w:rsidRPr="00871EAE">
        <w:rPr>
          <w:rFonts w:ascii="Times New Roman" w:eastAsia="Times New Roman" w:hAnsi="Times New Roman" w:cs="Times New Roman"/>
          <w:sz w:val="24"/>
          <w:szCs w:val="24"/>
          <w:lang w:eastAsia="lv-LV"/>
        </w:rPr>
        <w:t>§) nolemts konceptuāli atbalstīt nekustamā īpašuma “</w:t>
      </w:r>
      <w:r w:rsidRPr="00871EAE">
        <w:rPr>
          <w:rFonts w:ascii="Times New Roman" w:eastAsia="Times New Roman" w:hAnsi="Times New Roman" w:cs="Times New Roman"/>
          <w:sz w:val="24"/>
          <w:szCs w:val="24"/>
          <w:lang w:eastAsia="lv-LV"/>
        </w:rPr>
        <w:t>Kaļķene</w:t>
      </w:r>
      <w:r w:rsidRPr="00871EAE">
        <w:rPr>
          <w:rFonts w:ascii="Times New Roman" w:eastAsia="Times New Roman" w:hAnsi="Times New Roman" w:cs="Times New Roman"/>
          <w:sz w:val="24"/>
          <w:szCs w:val="24"/>
          <w:lang w:eastAsia="lv-LV"/>
        </w:rPr>
        <w:t xml:space="preserve">”, Irlavas pagastā, Tukuma novadā, kadastra numurs 90540020004, zemes vienības ar kadastra apzīmējumu 90540020236 sadali </w:t>
      </w:r>
      <w:r>
        <w:rPr>
          <w:rFonts w:ascii="Times New Roman" w:eastAsia="Times New Roman" w:hAnsi="Times New Roman" w:cs="Times New Roman"/>
          <w:sz w:val="24"/>
          <w:szCs w:val="24"/>
          <w:lang w:eastAsia="lv-LV"/>
        </w:rPr>
        <w:t xml:space="preserve">ar mērķi izdalīt zemi zem pašvaldībai piederošās būves un ceļa piekļuves nodrošināšanai </w:t>
      </w:r>
      <w:r w:rsidRPr="00871EAE">
        <w:rPr>
          <w:rFonts w:ascii="Times New Roman" w:eastAsia="Times New Roman" w:hAnsi="Times New Roman" w:cs="Times New Roman"/>
          <w:sz w:val="24"/>
          <w:szCs w:val="24"/>
          <w:lang w:eastAsia="lv-LV"/>
        </w:rPr>
        <w:t>(lēmum</w:t>
      </w:r>
      <w:r>
        <w:rPr>
          <w:rFonts w:ascii="Times New Roman" w:eastAsia="Times New Roman" w:hAnsi="Times New Roman" w:cs="Times New Roman"/>
          <w:sz w:val="24"/>
          <w:szCs w:val="24"/>
          <w:lang w:eastAsia="lv-LV"/>
        </w:rPr>
        <w:t>s 2.</w:t>
      </w:r>
      <w:r w:rsidRPr="00871EAE">
        <w:rPr>
          <w:rFonts w:ascii="Times New Roman" w:eastAsia="Times New Roman" w:hAnsi="Times New Roman" w:cs="Times New Roman"/>
          <w:sz w:val="24"/>
          <w:szCs w:val="24"/>
          <w:lang w:eastAsia="lv-LV"/>
        </w:rPr>
        <w:t>pielikumā).</w:t>
      </w:r>
    </w:p>
    <w:p w:rsidR="00257909" w:rsidRPr="00FE6266" w:rsidP="00257909" w14:paraId="5629DFCD" w14:textId="77777777">
      <w:pPr>
        <w:ind w:firstLine="851"/>
        <w:jc w:val="both"/>
        <w:rPr>
          <w:rFonts w:ascii="Times New Roman" w:hAnsi="Times New Roman" w:cs="Times New Roman"/>
          <w:sz w:val="24"/>
          <w:szCs w:val="24"/>
        </w:rPr>
      </w:pPr>
      <w:r w:rsidRPr="00FE6266">
        <w:rPr>
          <w:rFonts w:ascii="Times New Roman" w:hAnsi="Times New Roman" w:cs="Times New Roman"/>
          <w:sz w:val="24"/>
          <w:szCs w:val="24"/>
        </w:rPr>
        <w:t xml:space="preserve">Publiskas personas mantas atsavināšanas likuma 42.panta pirmā daļā paredzēts – valsts nekustamo īpašumu var nodot bez atlīdzības atvasinātas publiskas personas īpašumā. Ministru kabinets lēmumā par valsts nekustamā īpašuma nodošanu bez atlīdzības atvasinātas publiskas personas īpašumā nosaka, kādu atvasinātas publiskas personas funkciju vai deleģēta pārvaldes uzdevuma veikšanai nekustamais īpašums tiek nodots. Šādā gadījumā, saskaņā ar minētā likuma 43.pantu, lēmumu par publiskas personas mantas nodošanu īpašumā bez atlīdzības pieņem šā likuma </w:t>
      </w:r>
      <w:hyperlink r:id="rId8" w:anchor="p5" w:history="1">
        <w:r w:rsidRPr="00FE6266">
          <w:rPr>
            <w:rStyle w:val="Hyperlink"/>
            <w:rFonts w:ascii="Times New Roman" w:hAnsi="Times New Roman" w:cs="Times New Roman"/>
            <w:sz w:val="24"/>
            <w:szCs w:val="24"/>
          </w:rPr>
          <w:t xml:space="preserve">5. </w:t>
        </w:r>
      </w:hyperlink>
      <w:r w:rsidRPr="00FE6266">
        <w:rPr>
          <w:rFonts w:ascii="Times New Roman" w:hAnsi="Times New Roman" w:cs="Times New Roman"/>
          <w:sz w:val="24"/>
          <w:szCs w:val="24"/>
        </w:rPr>
        <w:t xml:space="preserve">un </w:t>
      </w:r>
      <w:hyperlink r:id="rId8" w:anchor="p6" w:history="1">
        <w:r w:rsidRPr="00FE6266">
          <w:rPr>
            <w:rStyle w:val="Hyperlink"/>
            <w:rFonts w:ascii="Times New Roman" w:hAnsi="Times New Roman" w:cs="Times New Roman"/>
            <w:sz w:val="24"/>
            <w:szCs w:val="24"/>
          </w:rPr>
          <w:t>6.pantā</w:t>
        </w:r>
      </w:hyperlink>
      <w:r w:rsidRPr="00FE6266">
        <w:rPr>
          <w:rFonts w:ascii="Times New Roman" w:hAnsi="Times New Roman" w:cs="Times New Roman"/>
          <w:sz w:val="24"/>
          <w:szCs w:val="24"/>
        </w:rPr>
        <w:t xml:space="preserve"> minētās institūcijas (amatpersonas).</w:t>
      </w:r>
    </w:p>
    <w:p w:rsidR="00257909" w:rsidRPr="004723DA" w:rsidP="00257909" w14:paraId="1F7B9218" w14:textId="77777777">
      <w:pPr>
        <w:ind w:firstLine="851"/>
        <w:jc w:val="both"/>
        <w:rPr>
          <w:rFonts w:ascii="Times New Roman" w:hAnsi="Times New Roman" w:cs="Times New Roman"/>
          <w:sz w:val="24"/>
          <w:szCs w:val="24"/>
        </w:rPr>
      </w:pPr>
      <w:r w:rsidRPr="0094331D">
        <w:rPr>
          <w:rFonts w:ascii="Times New Roman" w:eastAsia="Times New Roman" w:hAnsi="Times New Roman" w:cs="Times New Roman"/>
          <w:sz w:val="24"/>
          <w:szCs w:val="24"/>
          <w:lang w:eastAsia="lv-LV"/>
        </w:rPr>
        <w:t xml:space="preserve">Pašvaldības īpašumā esošā būve ar kadastra apzīmējumu 90540020236001 ir brīvdabas estrāde, kurai apkārtējā teritorija ir funkcionāli saistīta ar minēto būvi – tajā izvietojas skatītāju sēdvietas, laukums pie estrādes, kā arī neliela teritorija ap būvi tās uzturēšanas nodrošināšanai. Minētā būve ir tieša veidā nepieciešama pašvaldības autonomās funkcijas veikšanai, atbilstoši likuma “Par pašvaldībām” 15.panta pirmās daļas  5.punktam - </w:t>
      </w:r>
      <w:r w:rsidRPr="0094331D">
        <w:rPr>
          <w:rFonts w:ascii="Times New Roman" w:hAnsi="Times New Roman" w:cs="Times New Roman"/>
          <w:sz w:val="24"/>
          <w:szCs w:val="24"/>
        </w:rPr>
        <w:t xml:space="preserve">rūpēties par kultūru un sekmēt tradicionālo kultūras vērtību saglabāšanu un tautas jaunrades attīstību (organizatoriska un finansiāla palīdzība kultūras iestādēm un pasākumiem, atbalsts kultūras pieminekļu saglabāšanai u.c.). Aptuvenā platība, kas ir izdalāma no zemes vienības ar kadastra apzīmējumu </w:t>
      </w:r>
      <w:r w:rsidRPr="00871EAE">
        <w:rPr>
          <w:rFonts w:ascii="Times New Roman" w:eastAsia="Times New Roman" w:hAnsi="Times New Roman" w:cs="Times New Roman"/>
          <w:sz w:val="24"/>
          <w:szCs w:val="24"/>
          <w:lang w:eastAsia="lv-LV"/>
        </w:rPr>
        <w:t xml:space="preserve">90540020236 </w:t>
      </w:r>
      <w:r w:rsidRPr="0094331D">
        <w:rPr>
          <w:rFonts w:ascii="Times New Roman" w:hAnsi="Times New Roman" w:cs="Times New Roman"/>
          <w:sz w:val="24"/>
          <w:szCs w:val="24"/>
        </w:rPr>
        <w:t xml:space="preserve">zem būves un ar to funkcionāli saistīto </w:t>
      </w:r>
      <w:r>
        <w:rPr>
          <w:rFonts w:ascii="Times New Roman" w:hAnsi="Times New Roman" w:cs="Times New Roman"/>
          <w:sz w:val="24"/>
          <w:szCs w:val="24"/>
        </w:rPr>
        <w:t>teritoriju</w:t>
      </w:r>
      <w:r w:rsidRPr="0094331D">
        <w:rPr>
          <w:rFonts w:ascii="Times New Roman" w:hAnsi="Times New Roman" w:cs="Times New Roman"/>
          <w:sz w:val="24"/>
          <w:szCs w:val="24"/>
        </w:rPr>
        <w:t>, ir 0,</w:t>
      </w:r>
      <w:r>
        <w:rPr>
          <w:rFonts w:ascii="Times New Roman" w:hAnsi="Times New Roman" w:cs="Times New Roman"/>
          <w:sz w:val="24"/>
          <w:szCs w:val="24"/>
        </w:rPr>
        <w:t>4</w:t>
      </w:r>
      <w:r w:rsidRPr="0094331D">
        <w:rPr>
          <w:rFonts w:ascii="Times New Roman" w:hAnsi="Times New Roman" w:cs="Times New Roman"/>
          <w:sz w:val="24"/>
          <w:szCs w:val="24"/>
        </w:rPr>
        <w:t>2ha</w:t>
      </w:r>
      <w:r>
        <w:rPr>
          <w:rFonts w:ascii="Times New Roman" w:hAnsi="Times New Roman" w:cs="Times New Roman"/>
          <w:sz w:val="24"/>
          <w:szCs w:val="24"/>
        </w:rPr>
        <w:t>, kas izpildot zemes kadastrālo uzmērīšanu var tikt precizēta.</w:t>
      </w:r>
      <w:r w:rsidRPr="0094331D">
        <w:rPr>
          <w:rFonts w:ascii="Times New Roman" w:hAnsi="Times New Roman" w:cs="Times New Roman"/>
          <w:sz w:val="24"/>
          <w:szCs w:val="24"/>
        </w:rPr>
        <w:t xml:space="preserve"> Atsavinot valsts zemi pašvaldības </w:t>
      </w:r>
      <w:r>
        <w:rPr>
          <w:rFonts w:ascii="Times New Roman" w:hAnsi="Times New Roman" w:cs="Times New Roman"/>
          <w:sz w:val="24"/>
          <w:szCs w:val="24"/>
        </w:rPr>
        <w:t xml:space="preserve">minētās </w:t>
      </w:r>
      <w:r w:rsidRPr="0094331D">
        <w:rPr>
          <w:rFonts w:ascii="Times New Roman" w:hAnsi="Times New Roman" w:cs="Times New Roman"/>
          <w:sz w:val="24"/>
          <w:szCs w:val="24"/>
        </w:rPr>
        <w:t>funkcij</w:t>
      </w:r>
      <w:r>
        <w:rPr>
          <w:rFonts w:ascii="Times New Roman" w:hAnsi="Times New Roman" w:cs="Times New Roman"/>
          <w:sz w:val="24"/>
          <w:szCs w:val="24"/>
        </w:rPr>
        <w:t>as</w:t>
      </w:r>
      <w:r w:rsidRPr="0094331D">
        <w:rPr>
          <w:rFonts w:ascii="Times New Roman" w:hAnsi="Times New Roman" w:cs="Times New Roman"/>
          <w:sz w:val="24"/>
          <w:szCs w:val="24"/>
        </w:rPr>
        <w:t xml:space="preserve"> izpildei, vienlaikus tiktu arī nodrošināts Civillikuma 968.pantā noteiktais zemes un ēkas vienotības princips. </w:t>
      </w:r>
    </w:p>
    <w:p w:rsidR="00257909" w:rsidP="00257909" w14:paraId="62A0554B" w14:textId="77777777">
      <w:pPr>
        <w:ind w:firstLine="851"/>
        <w:jc w:val="both"/>
        <w:rPr>
          <w:rFonts w:ascii="Times New Roman" w:eastAsia="Times New Roman" w:hAnsi="Times New Roman" w:cs="Times New Roman"/>
          <w:sz w:val="24"/>
          <w:szCs w:val="24"/>
          <w:lang w:eastAsia="lv-LV"/>
        </w:rPr>
      </w:pPr>
      <w:r w:rsidRPr="00D82473">
        <w:rPr>
          <w:rFonts w:ascii="Times New Roman" w:eastAsia="Times New Roman" w:hAnsi="Times New Roman" w:cs="Times New Roman"/>
          <w:sz w:val="24"/>
          <w:szCs w:val="24"/>
          <w:lang w:eastAsia="lv-LV"/>
        </w:rPr>
        <w:t xml:space="preserve">Saskaņā ar portālā </w:t>
      </w:r>
      <w:hyperlink r:id="rId9" w:history="1">
        <w:r w:rsidRPr="00D82473">
          <w:rPr>
            <w:rStyle w:val="Hyperlink"/>
            <w:rFonts w:ascii="Times New Roman" w:eastAsia="Times New Roman" w:hAnsi="Times New Roman" w:cs="Times New Roman"/>
            <w:sz w:val="24"/>
            <w:szCs w:val="24"/>
            <w:lang w:eastAsia="lv-LV"/>
          </w:rPr>
          <w:t>www.kadastrs.lv</w:t>
        </w:r>
      </w:hyperlink>
      <w:r w:rsidRPr="00D82473">
        <w:rPr>
          <w:rFonts w:ascii="Times New Roman" w:eastAsia="Times New Roman" w:hAnsi="Times New Roman" w:cs="Times New Roman"/>
          <w:sz w:val="24"/>
          <w:szCs w:val="24"/>
          <w:lang w:eastAsia="lv-LV"/>
        </w:rPr>
        <w:t xml:space="preserve"> redzamo informāciju par kadastra objektu izvietojumu, konstatējams, ka pašvaldībai piederošā būve ar kadastra apzīmējumu 90540020236001 atrodas valstij piederošās zemes vienības</w:t>
      </w:r>
      <w:r w:rsidRPr="00D82473">
        <w:rPr>
          <w:rFonts w:ascii="Times New Roman" w:hAnsi="Times New Roman" w:cs="Times New Roman"/>
          <w:sz w:val="24"/>
          <w:szCs w:val="24"/>
        </w:rPr>
        <w:t xml:space="preserve"> ar kadastra apzīmējumu  </w:t>
      </w:r>
      <w:r w:rsidRPr="00D82473">
        <w:rPr>
          <w:rFonts w:ascii="Times New Roman" w:eastAsia="Times New Roman" w:hAnsi="Times New Roman" w:cs="Times New Roman"/>
          <w:sz w:val="24"/>
          <w:szCs w:val="24"/>
          <w:lang w:eastAsia="lv-LV"/>
        </w:rPr>
        <w:t xml:space="preserve">90540020236 centrālajā daļā un no tās ved ceļš līdz pašvaldības autoceļam dienvidaustrumu virzienā līdz minētās zemes vienības robežai. Shematisks attēlojums redzams šīs vēstules 3.pielikumā pievienotajā shēmā. Tas nozīmē, ka pašvaldībai piederošajam ēku/būvju īpašumam nav tiešas piekļuves no valsts vai pašvaldības autoceļa, un ir nepieciešams atsavināt zemes vienības ar kadastra apzīmējumu 90540020236 daļu ar dabisku brauktuvi piekļuves nodrošināšanai </w:t>
      </w:r>
      <w:r>
        <w:rPr>
          <w:rFonts w:ascii="Times New Roman" w:eastAsia="Times New Roman" w:hAnsi="Times New Roman" w:cs="Times New Roman"/>
          <w:sz w:val="24"/>
          <w:szCs w:val="24"/>
          <w:lang w:eastAsia="lv-LV"/>
        </w:rPr>
        <w:t xml:space="preserve">atsavināmai platībai </w:t>
      </w:r>
      <w:r w:rsidRPr="00D82473">
        <w:rPr>
          <w:rFonts w:ascii="Times New Roman" w:eastAsia="Times New Roman" w:hAnsi="Times New Roman" w:cs="Times New Roman"/>
          <w:sz w:val="24"/>
          <w:szCs w:val="24"/>
          <w:lang w:eastAsia="lv-LV"/>
        </w:rPr>
        <w:t>aptuveni 0,1ha platībā (3.pielikum</w:t>
      </w:r>
      <w:r>
        <w:rPr>
          <w:rFonts w:ascii="Times New Roman" w:eastAsia="Times New Roman" w:hAnsi="Times New Roman" w:cs="Times New Roman"/>
          <w:sz w:val="24"/>
          <w:szCs w:val="24"/>
          <w:lang w:eastAsia="lv-LV"/>
        </w:rPr>
        <w:t>a shēmā</w:t>
      </w:r>
      <w:r w:rsidRPr="00D82473">
        <w:rPr>
          <w:rFonts w:ascii="Times New Roman" w:eastAsia="Times New Roman" w:hAnsi="Times New Roman" w:cs="Times New Roman"/>
          <w:sz w:val="24"/>
          <w:szCs w:val="24"/>
          <w:lang w:eastAsia="lv-LV"/>
        </w:rPr>
        <w:t xml:space="preserve"> atzīmēt</w:t>
      </w:r>
      <w:r>
        <w:rPr>
          <w:rFonts w:ascii="Times New Roman" w:eastAsia="Times New Roman" w:hAnsi="Times New Roman" w:cs="Times New Roman"/>
          <w:sz w:val="24"/>
          <w:szCs w:val="24"/>
          <w:lang w:eastAsia="lv-LV"/>
        </w:rPr>
        <w:t>a</w:t>
      </w:r>
      <w:r w:rsidRPr="00D82473">
        <w:rPr>
          <w:rFonts w:ascii="Times New Roman" w:eastAsia="Times New Roman" w:hAnsi="Times New Roman" w:cs="Times New Roman"/>
          <w:sz w:val="24"/>
          <w:szCs w:val="24"/>
          <w:lang w:eastAsia="lv-LV"/>
        </w:rPr>
        <w:t xml:space="preserve"> teritorij</w:t>
      </w:r>
      <w:r>
        <w:rPr>
          <w:rFonts w:ascii="Times New Roman" w:eastAsia="Times New Roman" w:hAnsi="Times New Roman" w:cs="Times New Roman"/>
          <w:sz w:val="24"/>
          <w:szCs w:val="24"/>
          <w:lang w:eastAsia="lv-LV"/>
        </w:rPr>
        <w:t>a</w:t>
      </w:r>
      <w:r w:rsidRPr="00D82473">
        <w:rPr>
          <w:rFonts w:ascii="Times New Roman" w:eastAsia="Times New Roman" w:hAnsi="Times New Roman" w:cs="Times New Roman"/>
          <w:sz w:val="24"/>
          <w:szCs w:val="24"/>
          <w:lang w:eastAsia="lv-LV"/>
        </w:rPr>
        <w:t xml:space="preserve"> piekļuves nodrošināšanai). Saskaņā ar Meža likuma 44.panta ceturtās daļas 2.punkta a) apakšpunktu, </w:t>
      </w:r>
      <w:r w:rsidRPr="00D82473">
        <w:rPr>
          <w:rFonts w:ascii="Times New Roman" w:hAnsi="Times New Roman" w:cs="Times New Roman"/>
          <w:sz w:val="24"/>
          <w:szCs w:val="24"/>
        </w:rPr>
        <w:t>Zemesgrāmatā ierakstītās valsts meža zemes atsavināšanu vai privatizāciju var atļaut ar ikreizēju Ministru kabineta rīkojumu gadījumā, ja valsts meža zeme nepieciešama likumā "Par pašvaldībām" noteikto šādu pašvaldības autonomo funkciju veikšanai: a)ceļu būvniecība vai atsavinot tādu valsts meža zemi, uz kuras atrodas ceļš.</w:t>
      </w:r>
      <w:r>
        <w:rPr>
          <w:rFonts w:ascii="Times New Roman" w:hAnsi="Times New Roman" w:cs="Times New Roman"/>
          <w:sz w:val="24"/>
          <w:szCs w:val="24"/>
        </w:rPr>
        <w:t xml:space="preserve"> Ceļa vietas izdalīšana no valstij piederošās zemes vienības ir nepieciešama piekļuves nodrošināšanai </w:t>
      </w:r>
      <w:r w:rsidRPr="00D82473">
        <w:rPr>
          <w:rFonts w:ascii="Times New Roman" w:hAnsi="Times New Roman" w:cs="Times New Roman"/>
          <w:sz w:val="24"/>
          <w:szCs w:val="24"/>
        </w:rPr>
        <w:t xml:space="preserve">pašvaldības īpašumam </w:t>
      </w:r>
      <w:r w:rsidRPr="00D82473">
        <w:rPr>
          <w:rFonts w:ascii="Times New Roman" w:eastAsia="Times New Roman" w:hAnsi="Times New Roman" w:cs="Times New Roman"/>
          <w:sz w:val="24"/>
          <w:szCs w:val="24"/>
          <w:lang w:eastAsia="lv-LV"/>
        </w:rPr>
        <w:t>“</w:t>
      </w:r>
      <w:r w:rsidRPr="00D82473">
        <w:rPr>
          <w:rFonts w:ascii="Times New Roman" w:eastAsia="Times New Roman" w:hAnsi="Times New Roman" w:cs="Times New Roman"/>
          <w:sz w:val="24"/>
          <w:szCs w:val="24"/>
          <w:lang w:eastAsia="lv-LV"/>
        </w:rPr>
        <w:t>Studentkalna</w:t>
      </w:r>
      <w:r w:rsidRPr="00D82473">
        <w:rPr>
          <w:rFonts w:ascii="Times New Roman" w:eastAsia="Times New Roman" w:hAnsi="Times New Roman" w:cs="Times New Roman"/>
          <w:sz w:val="24"/>
          <w:szCs w:val="24"/>
          <w:lang w:eastAsia="lv-LV"/>
        </w:rPr>
        <w:t xml:space="preserve"> estrāde”</w:t>
      </w:r>
      <w:r>
        <w:rPr>
          <w:rFonts w:ascii="Times New Roman" w:eastAsia="Times New Roman" w:hAnsi="Times New Roman" w:cs="Times New Roman"/>
          <w:sz w:val="24"/>
          <w:szCs w:val="24"/>
          <w:lang w:eastAsia="lv-LV"/>
        </w:rPr>
        <w:t xml:space="preserve"> un izdalāmai daļai no zemes zem būves un tai funkcionāli saistītai platībai. Līdz ar to kopējā atsavināmā zemes vienības ar kadastra apzīmējumu 90540020236 platība ir ap 0,52ha (0,42ha + 0,1ha).</w:t>
      </w:r>
    </w:p>
    <w:p w:rsidR="00257909" w:rsidRPr="00D82473" w:rsidP="00257909" w14:paraId="3BF50F63" w14:textId="6D3FB183">
      <w:pPr>
        <w:ind w:firstLine="851"/>
        <w:jc w:val="both"/>
        <w:rPr>
          <w:rFonts w:ascii="Times New Roman" w:eastAsia="Times New Roman" w:hAnsi="Times New Roman" w:cs="Times New Roman"/>
          <w:sz w:val="24"/>
          <w:szCs w:val="24"/>
          <w:lang w:eastAsia="lv-LV"/>
        </w:rPr>
      </w:pPr>
      <w:r w:rsidRPr="00741AA9">
        <w:rPr>
          <w:rFonts w:ascii="Times New Roman" w:eastAsia="Times New Roman" w:hAnsi="Times New Roman" w:cs="Times New Roman"/>
          <w:sz w:val="24"/>
          <w:szCs w:val="24"/>
          <w:lang w:eastAsia="lv-LV"/>
        </w:rPr>
        <w:t xml:space="preserve">Ņemot vērā minēto, pamatojoties uz likuma “Par pašvaldībām” 15.panta pirmās daļas  5.punktu un Meža likuma 44.panta ceturtās daļas 2.punkta a) apakšpunktu, Publiskas personas mantas atsavināšanas likuma 42.panta pirmo daļu un 43.pantu, </w:t>
      </w:r>
      <w:r w:rsidRPr="007F1BD6">
        <w:rPr>
          <w:rFonts w:ascii="Times New Roman" w:eastAsia="Times New Roman" w:hAnsi="Times New Roman" w:cs="Times New Roman"/>
          <w:sz w:val="24"/>
          <w:szCs w:val="24"/>
          <w:u w:val="single"/>
          <w:lang w:eastAsia="lv-LV"/>
        </w:rPr>
        <w:t>pašvaldība lūdz atsavināt, nododot</w:t>
      </w:r>
      <w:r>
        <w:rPr>
          <w:rFonts w:ascii="Times New Roman" w:eastAsia="Times New Roman" w:hAnsi="Times New Roman" w:cs="Times New Roman"/>
          <w:sz w:val="24"/>
          <w:szCs w:val="24"/>
          <w:u w:val="single"/>
          <w:lang w:eastAsia="lv-LV"/>
        </w:rPr>
        <w:t xml:space="preserve"> </w:t>
      </w:r>
      <w:r w:rsidRPr="007F1BD6">
        <w:rPr>
          <w:rFonts w:ascii="Times New Roman" w:eastAsia="Times New Roman" w:hAnsi="Times New Roman" w:cs="Times New Roman"/>
          <w:sz w:val="24"/>
          <w:szCs w:val="24"/>
          <w:u w:val="single"/>
          <w:lang w:eastAsia="lv-LV"/>
        </w:rPr>
        <w:t>pašvaldībai bez atlīdzības</w:t>
      </w:r>
      <w:r w:rsidRPr="00741AA9">
        <w:rPr>
          <w:rFonts w:ascii="Times New Roman" w:eastAsia="Times New Roman" w:hAnsi="Times New Roman" w:cs="Times New Roman"/>
          <w:sz w:val="24"/>
          <w:szCs w:val="24"/>
          <w:lang w:eastAsia="lv-LV"/>
        </w:rPr>
        <w:t xml:space="preserve"> valstij piederošā nekustamā īpašuma “</w:t>
      </w:r>
      <w:r w:rsidRPr="00741AA9">
        <w:rPr>
          <w:rFonts w:ascii="Times New Roman" w:eastAsia="Times New Roman" w:hAnsi="Times New Roman" w:cs="Times New Roman"/>
          <w:sz w:val="24"/>
          <w:szCs w:val="24"/>
          <w:lang w:eastAsia="lv-LV"/>
        </w:rPr>
        <w:t>Kaļķene</w:t>
      </w:r>
      <w:r w:rsidRPr="00741AA9">
        <w:rPr>
          <w:rFonts w:ascii="Times New Roman" w:eastAsia="Times New Roman" w:hAnsi="Times New Roman" w:cs="Times New Roman"/>
          <w:sz w:val="24"/>
          <w:szCs w:val="24"/>
          <w:lang w:eastAsia="lv-LV"/>
        </w:rPr>
        <w:t>”, kadastra numurs 90540020004,</w:t>
      </w:r>
      <w:r>
        <w:rPr>
          <w:rFonts w:ascii="Times New Roman" w:eastAsia="Times New Roman" w:hAnsi="Times New Roman" w:cs="Times New Roman"/>
          <w:sz w:val="24"/>
          <w:szCs w:val="24"/>
          <w:lang w:eastAsia="lv-LV"/>
        </w:rPr>
        <w:t xml:space="preserve"> </w:t>
      </w:r>
      <w:r w:rsidRPr="007F1BD6">
        <w:rPr>
          <w:rFonts w:ascii="Times New Roman" w:eastAsia="Times New Roman" w:hAnsi="Times New Roman" w:cs="Times New Roman"/>
          <w:sz w:val="24"/>
          <w:szCs w:val="24"/>
          <w:u w:val="single"/>
          <w:lang w:eastAsia="lv-LV"/>
        </w:rPr>
        <w:t>daļu no zemes vienības ar kadastra apzīmējumu 90540020236 ap</w:t>
      </w:r>
      <w:r>
        <w:rPr>
          <w:rFonts w:ascii="Times New Roman" w:eastAsia="Times New Roman" w:hAnsi="Times New Roman" w:cs="Times New Roman"/>
          <w:sz w:val="24"/>
          <w:szCs w:val="24"/>
          <w:u w:val="single"/>
          <w:lang w:eastAsia="lv-LV"/>
        </w:rPr>
        <w:t>tuveni</w:t>
      </w:r>
      <w:r w:rsidRPr="007F1BD6">
        <w:rPr>
          <w:rFonts w:ascii="Times New Roman" w:eastAsia="Times New Roman" w:hAnsi="Times New Roman" w:cs="Times New Roman"/>
          <w:sz w:val="24"/>
          <w:szCs w:val="24"/>
          <w:u w:val="single"/>
          <w:lang w:eastAsia="lv-LV"/>
        </w:rPr>
        <w:t xml:space="preserve"> 0,</w:t>
      </w:r>
      <w:r>
        <w:rPr>
          <w:rFonts w:ascii="Times New Roman" w:eastAsia="Times New Roman" w:hAnsi="Times New Roman" w:cs="Times New Roman"/>
          <w:sz w:val="24"/>
          <w:szCs w:val="24"/>
          <w:u w:val="single"/>
          <w:lang w:eastAsia="lv-LV"/>
        </w:rPr>
        <w:t>52</w:t>
      </w:r>
      <w:r w:rsidR="00C02E45">
        <w:rPr>
          <w:rFonts w:ascii="Times New Roman" w:eastAsia="Times New Roman" w:hAnsi="Times New Roman" w:cs="Times New Roman"/>
          <w:sz w:val="24"/>
          <w:szCs w:val="24"/>
          <w:u w:val="single"/>
          <w:lang w:eastAsia="lv-LV"/>
        </w:rPr>
        <w:t xml:space="preserve"> </w:t>
      </w:r>
      <w:r w:rsidRPr="007F1BD6">
        <w:rPr>
          <w:rFonts w:ascii="Times New Roman" w:eastAsia="Times New Roman" w:hAnsi="Times New Roman" w:cs="Times New Roman"/>
          <w:sz w:val="24"/>
          <w:szCs w:val="24"/>
          <w:u w:val="single"/>
          <w:lang w:eastAsia="lv-LV"/>
        </w:rPr>
        <w:t>ha kopplatībā</w:t>
      </w:r>
      <w:r w:rsidRPr="007F1BD6">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 xml:space="preserve">saskaņā ar shēmu pielikumā (3.pielikums), </w:t>
      </w:r>
      <w:r w:rsidRPr="007F1BD6">
        <w:rPr>
          <w:rFonts w:ascii="Times New Roman" w:eastAsia="Times New Roman" w:hAnsi="Times New Roman" w:cs="Times New Roman"/>
          <w:sz w:val="24"/>
          <w:szCs w:val="24"/>
          <w:lang w:eastAsia="lv-LV"/>
        </w:rPr>
        <w:t>no tās 0,42</w:t>
      </w:r>
      <w:r w:rsidR="00C02E45">
        <w:rPr>
          <w:rFonts w:ascii="Times New Roman" w:eastAsia="Times New Roman" w:hAnsi="Times New Roman" w:cs="Times New Roman"/>
          <w:sz w:val="24"/>
          <w:szCs w:val="24"/>
          <w:lang w:eastAsia="lv-LV"/>
        </w:rPr>
        <w:t xml:space="preserve"> </w:t>
      </w:r>
      <w:r w:rsidRPr="007F1BD6">
        <w:rPr>
          <w:rFonts w:ascii="Times New Roman" w:eastAsia="Times New Roman" w:hAnsi="Times New Roman" w:cs="Times New Roman"/>
          <w:sz w:val="24"/>
          <w:szCs w:val="24"/>
          <w:lang w:eastAsia="lv-LV"/>
        </w:rPr>
        <w:t>ha – zem pašvaldībai piederošās būves ar kadastra apzīmējumu</w:t>
      </w:r>
      <w:r>
        <w:rPr>
          <w:rFonts w:ascii="Times New Roman" w:eastAsia="Times New Roman" w:hAnsi="Times New Roman" w:cs="Times New Roman"/>
          <w:sz w:val="24"/>
          <w:szCs w:val="24"/>
          <w:lang w:eastAsia="lv-LV"/>
        </w:rPr>
        <w:t xml:space="preserve"> 90540020236001 un tai funkcionāli saistītā zemes platība, un 0,1</w:t>
      </w:r>
      <w:r w:rsidR="00C02E45">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ha – piekļuves nodrošināšanai atsavināmai platībai.</w:t>
      </w:r>
    </w:p>
    <w:p w:rsidR="00257909" w:rsidP="00257909" w14:paraId="435C2D72" w14:textId="77777777">
      <w:pPr>
        <w:ind w:left="1134" w:hanging="1134"/>
        <w:jc w:val="both"/>
        <w:rPr>
          <w:rFonts w:ascii="Times New Roman" w:hAnsi="Times New Roman" w:cs="Times New Roman"/>
          <w:sz w:val="24"/>
          <w:szCs w:val="24"/>
        </w:rPr>
      </w:pPr>
      <w:r>
        <w:rPr>
          <w:rFonts w:ascii="Times New Roman" w:eastAsia="Times New Roman" w:hAnsi="Times New Roman" w:cs="Times New Roman"/>
          <w:sz w:val="24"/>
          <w:szCs w:val="24"/>
          <w:lang w:eastAsia="lv-LV"/>
        </w:rPr>
        <w:t>Pielikumā:</w:t>
      </w:r>
      <w:r>
        <w:rPr>
          <w:rFonts w:ascii="Times New Roman" w:eastAsia="Times New Roman" w:hAnsi="Times New Roman" w:cs="Times New Roman"/>
          <w:sz w:val="24"/>
          <w:szCs w:val="24"/>
          <w:lang w:eastAsia="lv-LV"/>
        </w:rPr>
        <w:tab/>
        <w:t xml:space="preserve">1) </w:t>
      </w:r>
      <w:r w:rsidRPr="007E6615">
        <w:rPr>
          <w:rFonts w:ascii="Times New Roman" w:hAnsi="Times New Roman" w:cs="Times New Roman"/>
          <w:sz w:val="24"/>
          <w:szCs w:val="24"/>
        </w:rPr>
        <w:t>AS “Latvijas valsts meži” 2021.gada 24.maija iesniegum</w:t>
      </w:r>
      <w:r>
        <w:rPr>
          <w:rFonts w:ascii="Times New Roman" w:hAnsi="Times New Roman" w:cs="Times New Roman"/>
          <w:sz w:val="24"/>
          <w:szCs w:val="24"/>
        </w:rPr>
        <w:t>s</w:t>
      </w:r>
      <w:r w:rsidRPr="007E6615">
        <w:rPr>
          <w:rFonts w:ascii="Times New Roman" w:hAnsi="Times New Roman" w:cs="Times New Roman"/>
          <w:sz w:val="24"/>
          <w:szCs w:val="24"/>
        </w:rPr>
        <w:t xml:space="preserve"> Nr.4.1-2_040e_101_21_409 “Par valsts nekustamā īpašuma “</w:t>
      </w:r>
      <w:r w:rsidRPr="007E6615">
        <w:rPr>
          <w:rFonts w:ascii="Times New Roman" w:hAnsi="Times New Roman" w:cs="Times New Roman"/>
          <w:sz w:val="24"/>
          <w:szCs w:val="24"/>
        </w:rPr>
        <w:t>Kaļķene</w:t>
      </w:r>
      <w:r w:rsidRPr="007E6615">
        <w:rPr>
          <w:rFonts w:ascii="Times New Roman" w:hAnsi="Times New Roman" w:cs="Times New Roman"/>
          <w:sz w:val="24"/>
          <w:szCs w:val="24"/>
        </w:rPr>
        <w:t xml:space="preserve"> (kadastrs Nr.9054 002 0004) Irlavas pagastā, Tukuma novadā daļas atsavināšanu”</w:t>
      </w:r>
      <w:r>
        <w:rPr>
          <w:rFonts w:ascii="Times New Roman" w:hAnsi="Times New Roman" w:cs="Times New Roman"/>
          <w:sz w:val="24"/>
          <w:szCs w:val="24"/>
        </w:rPr>
        <w:t>;</w:t>
      </w:r>
    </w:p>
    <w:p w:rsidR="00257909" w:rsidP="00257909" w14:paraId="42483825" w14:textId="2A050EA2">
      <w:pPr>
        <w:ind w:left="1134" w:hanging="1134"/>
        <w:jc w:val="both"/>
        <w:rPr>
          <w:rFonts w:ascii="Times New Roman" w:eastAsia="Times New Roman" w:hAnsi="Times New Roman" w:cs="Times New Roman"/>
          <w:sz w:val="24"/>
          <w:szCs w:val="24"/>
          <w:lang w:eastAsia="lv-LV"/>
        </w:rPr>
      </w:pPr>
      <w:r>
        <w:rPr>
          <w:rFonts w:ascii="Times New Roman" w:hAnsi="Times New Roman" w:cs="Times New Roman"/>
          <w:sz w:val="24"/>
          <w:szCs w:val="24"/>
        </w:rPr>
        <w:tab/>
        <w:t xml:space="preserve">2) </w:t>
      </w:r>
      <w:r w:rsidRPr="00871EAE">
        <w:rPr>
          <w:rFonts w:ascii="Times New Roman" w:hAnsi="Times New Roman" w:cs="Times New Roman"/>
          <w:sz w:val="24"/>
          <w:szCs w:val="24"/>
        </w:rPr>
        <w:t xml:space="preserve">Tukuma novada </w:t>
      </w:r>
      <w:r w:rsidR="00C02E45">
        <w:rPr>
          <w:rFonts w:ascii="Times New Roman" w:hAnsi="Times New Roman" w:cs="Times New Roman"/>
          <w:sz w:val="24"/>
          <w:szCs w:val="24"/>
        </w:rPr>
        <w:t>d</w:t>
      </w:r>
      <w:r w:rsidRPr="00871EAE">
        <w:rPr>
          <w:rFonts w:ascii="Times New Roman" w:hAnsi="Times New Roman" w:cs="Times New Roman"/>
          <w:sz w:val="24"/>
          <w:szCs w:val="24"/>
        </w:rPr>
        <w:t>omes 2021.gada 22.jūnija lēmum</w:t>
      </w:r>
      <w:r>
        <w:rPr>
          <w:rFonts w:ascii="Times New Roman" w:hAnsi="Times New Roman" w:cs="Times New Roman"/>
          <w:sz w:val="24"/>
          <w:szCs w:val="24"/>
        </w:rPr>
        <w:t>s</w:t>
      </w:r>
      <w:r w:rsidRPr="00871EAE">
        <w:rPr>
          <w:rFonts w:ascii="Times New Roman" w:hAnsi="Times New Roman" w:cs="Times New Roman"/>
          <w:sz w:val="24"/>
          <w:szCs w:val="24"/>
        </w:rPr>
        <w:t xml:space="preserve"> “Par valsts nekustamā īpašuma “</w:t>
      </w:r>
      <w:r w:rsidRPr="00871EAE">
        <w:rPr>
          <w:rFonts w:ascii="Times New Roman" w:hAnsi="Times New Roman" w:cs="Times New Roman"/>
          <w:sz w:val="24"/>
          <w:szCs w:val="24"/>
        </w:rPr>
        <w:t>Kalķene</w:t>
      </w:r>
      <w:r w:rsidRPr="00871EAE">
        <w:rPr>
          <w:rFonts w:ascii="Times New Roman" w:hAnsi="Times New Roman" w:cs="Times New Roman"/>
          <w:sz w:val="24"/>
          <w:szCs w:val="24"/>
        </w:rPr>
        <w:t>”, Irlavas pagastā, Tukuma novadā, daļas atsavināšanu” (prot. Nr.10, 26.</w:t>
      </w:r>
      <w:r w:rsidRPr="00871EAE">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w:t>
      </w:r>
    </w:p>
    <w:p w:rsidR="00257909" w:rsidP="00257909" w14:paraId="679EB317" w14:textId="1F0F3738">
      <w:pPr>
        <w:ind w:left="1134" w:hanging="1134"/>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ab/>
        <w:t>3) zemes vienības ar kadastra apzīmējumu 90540020236 atsavināmās daļas ~0,52ha platībā novietojuma shēma.</w:t>
      </w:r>
    </w:p>
    <w:p w:rsidR="00C02E45" w:rsidP="00257909" w14:paraId="25C61512" w14:textId="3B231015">
      <w:pPr>
        <w:ind w:left="1134" w:hanging="1134"/>
        <w:jc w:val="both"/>
        <w:rPr>
          <w:rFonts w:ascii="Times New Roman" w:eastAsia="Times New Roman" w:hAnsi="Times New Roman" w:cs="Times New Roman"/>
          <w:sz w:val="24"/>
          <w:szCs w:val="24"/>
          <w:lang w:eastAsia="lv-LV"/>
        </w:rPr>
      </w:pPr>
    </w:p>
    <w:p w:rsidR="00C02E45" w:rsidP="00257909" w14:paraId="4B2CC67A" w14:textId="77777777">
      <w:pPr>
        <w:ind w:left="1134" w:hanging="1134"/>
        <w:jc w:val="both"/>
        <w:rPr>
          <w:rFonts w:ascii="Times New Roman" w:hAnsi="Times New Roman" w:cs="Times New Roman"/>
          <w:sz w:val="24"/>
          <w:szCs w:val="24"/>
        </w:rPr>
      </w:pPr>
    </w:p>
    <w:p w:rsidR="00E56CE2" w:rsidRPr="00097E56" w:rsidP="00E56CE2" w14:paraId="250A89BA" w14:textId="77777777">
      <w:pPr>
        <w:spacing w:after="0" w:line="240" w:lineRule="auto"/>
        <w:ind w:firstLine="709"/>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297"/>
        <w:gridCol w:w="5009"/>
      </w:tblGrid>
      <w:tr w14:paraId="503595D7" w14:textId="77777777" w:rsidTr="00E56CE2">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3297" w:type="dxa"/>
          </w:tcPr>
          <w:p w:rsidR="005168A8" w:rsidRPr="00097E56" w:rsidP="00E56CE2" w14:paraId="205273C6" w14:textId="77777777">
            <w:pPr>
              <w:rPr>
                <w:rFonts w:ascii="Times New Roman" w:hAnsi="Times New Roman" w:cs="Times New Roman"/>
                <w:sz w:val="24"/>
                <w:szCs w:val="24"/>
              </w:rPr>
            </w:pPr>
            <w:r w:rsidRPr="00097E56">
              <w:rPr>
                <w:rFonts w:ascii="Times New Roman" w:hAnsi="Times New Roman" w:cs="Times New Roman"/>
                <w:sz w:val="24"/>
                <w:szCs w:val="24"/>
              </w:rPr>
              <w:t>Pašvaldības izpilddirektors</w:t>
            </w:r>
          </w:p>
        </w:tc>
        <w:tc>
          <w:tcPr>
            <w:tcW w:w="5009" w:type="dxa"/>
          </w:tcPr>
          <w:p w:rsidR="005168A8" w:rsidRPr="00097E56" w:rsidP="00E56CE2" w14:paraId="1630262F" w14:textId="77777777">
            <w:pPr>
              <w:jc w:val="right"/>
              <w:rPr>
                <w:rFonts w:ascii="Times New Roman" w:hAnsi="Times New Roman" w:cs="Times New Roman"/>
                <w:sz w:val="24"/>
                <w:szCs w:val="24"/>
              </w:rPr>
            </w:pPr>
            <w:r w:rsidRPr="00097E56">
              <w:rPr>
                <w:rFonts w:ascii="Times New Roman" w:hAnsi="Times New Roman" w:cs="Times New Roman"/>
                <w:sz w:val="24"/>
                <w:szCs w:val="24"/>
              </w:rPr>
              <w:t>Ivars Liepiņš</w:t>
            </w:r>
          </w:p>
        </w:tc>
      </w:tr>
    </w:tbl>
    <w:p w:rsidR="00CB59A3" w:rsidRPr="00097E56" w14:paraId="32C23EDC" w14:textId="77777777">
      <w:pPr>
        <w:rPr>
          <w:rFonts w:ascii="Times New Roman" w:hAnsi="Times New Roman" w:cs="Times New Roman"/>
          <w:sz w:val="24"/>
          <w:szCs w:val="24"/>
        </w:rPr>
      </w:pPr>
    </w:p>
    <w:p w:rsidR="00097E56" w:rsidRPr="00097E56" w:rsidP="00097E56" w14:paraId="60F24B05" w14:textId="408ABA4E">
      <w:pPr>
        <w:spacing w:after="0" w:line="240" w:lineRule="auto"/>
        <w:rPr>
          <w:rFonts w:ascii="Times New Roman" w:hAnsi="Times New Roman" w:cs="Times New Roman"/>
        </w:rPr>
      </w:pPr>
      <w:r w:rsidRPr="00097E56">
        <w:rPr>
          <w:rFonts w:ascii="Times New Roman" w:hAnsi="Times New Roman" w:cs="Times New Roman"/>
        </w:rPr>
        <w:t>Brencsone</w:t>
      </w:r>
      <w:r>
        <w:rPr>
          <w:rFonts w:ascii="Times New Roman" w:hAnsi="Times New Roman" w:cs="Times New Roman"/>
        </w:rPr>
        <w:t>, 27844643</w:t>
      </w:r>
      <w:r w:rsidRPr="00097E56">
        <w:rPr>
          <w:rFonts w:ascii="Times New Roman" w:hAnsi="Times New Roman" w:cs="Times New Roman"/>
        </w:rPr>
        <w:t xml:space="preserve"> </w:t>
      </w:r>
    </w:p>
    <w:p w:rsidR="00A16205" w:rsidRPr="00097E56" w:rsidP="00A16205" w14:paraId="4A34FB7F" w14:textId="77777777">
      <w:pPr>
        <w:rPr>
          <w:rFonts w:ascii="Times New Roman" w:hAnsi="Times New Roman" w:cs="Times New Roman"/>
        </w:rPr>
      </w:pPr>
      <w:r w:rsidRPr="00097E56">
        <w:rPr>
          <w:rFonts w:ascii="Times New Roman" w:hAnsi="Times New Roman" w:cs="Times New Roman"/>
        </w:rPr>
        <w:t xml:space="preserve">gita.brencsone@tukums.lv </w:t>
      </w:r>
      <w:r w:rsidRPr="00097E56" w:rsidR="00F6133C">
        <w:rPr>
          <w:rFonts w:ascii="Times New Roman" w:hAnsi="Times New Roman" w:cs="Times New Roman"/>
        </w:rPr>
        <w:t xml:space="preserve">  </w:t>
      </w:r>
    </w:p>
    <w:p w:rsidR="00A16205" w:rsidRPr="00097E56" w:rsidP="00A16205" w14:paraId="6DA11A90" w14:textId="77777777">
      <w:pPr>
        <w:rPr>
          <w:rFonts w:ascii="Times New Roman" w:hAnsi="Times New Roman" w:cs="Times New Roman"/>
        </w:rPr>
      </w:pPr>
      <w:r w:rsidRPr="00097E56">
        <w:rPr>
          <w:rFonts w:ascii="Times New Roman" w:hAnsi="Times New Roman" w:cs="Times New Roman"/>
        </w:rPr>
        <w:t xml:space="preserve">  </w:t>
      </w:r>
    </w:p>
    <w:p w:rsidR="002346F0" w:rsidP="002346F0" w14:paraId="588507F0" w14:textId="77777777">
      <w:pPr>
        <w:tabs>
          <w:tab w:val="center" w:pos="4680"/>
          <w:tab w:val="right" w:pos="9360"/>
        </w:tabs>
        <w:jc w:val="center"/>
        <w:rPr>
          <w:i/>
        </w:rPr>
      </w:pPr>
    </w:p>
    <w:p w:rsidR="002346F0" w:rsidP="002346F0" w14:paraId="028E6552" w14:textId="77777777">
      <w:pPr>
        <w:tabs>
          <w:tab w:val="center" w:pos="4680"/>
          <w:tab w:val="right" w:pos="9360"/>
        </w:tabs>
        <w:jc w:val="center"/>
        <w:rPr>
          <w:i/>
        </w:rPr>
      </w:pPr>
    </w:p>
    <w:p w:rsidR="00CB59A3" w:rsidRPr="00F30C1C" w14:paraId="2BD1BA2E" w14:textId="77777777">
      <w:pPr>
        <w:rPr>
          <w:rFonts w:ascii="Times New Roman" w:hAnsi="Times New Roman" w:cs="Times New Roman"/>
        </w:rPr>
      </w:pPr>
    </w:p>
    <w:sectPr w:rsidSect="00590DC9">
      <w:footerReference w:type="default" r:id="rId10"/>
      <w:footerReference w:type="first" r:id="rId11"/>
      <w:pgSz w:w="11906" w:h="16838"/>
      <w:pgMar w:top="964" w:right="709" w:bottom="964" w:left="1797" w:header="709"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16205" w:rsidRPr="00C4011F" w:rsidP="00C4011F" w14:paraId="1E6F4CB8" w14:textId="77777777">
    <w:pPr>
      <w:rPr>
        <w:rFonts w:asciiTheme="majorHAnsi" w:hAnsiTheme="majorHAnsi"/>
        <w:sz w:val="20"/>
        <w:szCs w:val="20"/>
      </w:rPr>
    </w:pPr>
    <w:r w:rsidRPr="00C4011F">
      <w:rPr>
        <w:rFonts w:asciiTheme="majorHAnsi" w:hAnsiTheme="majorHAnsi"/>
        <w:sz w:val="20"/>
        <w:szCs w:val="20"/>
      </w:rPr>
      <w:t>20.08.2021.</w:t>
    </w:r>
    <w:r w:rsidRPr="00C4011F">
      <w:rPr>
        <w:rFonts w:asciiTheme="majorHAnsi" w:hAnsiTheme="majorHAnsi"/>
        <w:sz w:val="20"/>
        <w:szCs w:val="20"/>
      </w:rPr>
      <w:t xml:space="preserve">  Nosūtāmais dokuments </w:t>
    </w:r>
    <w:r w:rsidRPr="00C4011F">
      <w:rPr>
        <w:rFonts w:asciiTheme="majorHAnsi" w:hAnsiTheme="majorHAnsi"/>
        <w:sz w:val="20"/>
        <w:szCs w:val="20"/>
      </w:rPr>
      <w:t>TND/1-22/21/2799</w:t>
    </w:r>
  </w:p>
  <w:p w:rsidR="00A16205" w:rsidP="00A16205" w14:paraId="2EDEFF65" w14:textId="77777777">
    <w:pPr>
      <w:pStyle w:val="Footer"/>
      <w:jc w:val="center"/>
    </w:pPr>
  </w:p>
  <w:p>
    <w:r>
      <w:t xml:space="preserve">         
Šis dokuments ir parakstīts ar drošu elektronisko parakstu un satur laika zīmogu</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t xml:space="preserve">         
Šis dokuments ir parakstīts ar drošu elektronisko parakstu un satur laika zīmogu</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A1A08C6"/>
    <w:multiLevelType w:val="hybridMultilevel"/>
    <w:tmpl w:val="A8263A24"/>
    <w:lvl w:ilvl="0">
      <w:start w:val="1"/>
      <w:numFmt w:val="bullet"/>
      <w:lvlText w:val="-"/>
      <w:lvlJc w:val="left"/>
      <w:pPr>
        <w:ind w:left="720" w:hanging="360"/>
      </w:pPr>
      <w:rPr>
        <w:rFonts w:ascii="Times New Roman" w:eastAsia="Times New Roman" w:hAnsi="Times New Roman"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6D5F"/>
    <w:rsid w:val="0008345F"/>
    <w:rsid w:val="00097E56"/>
    <w:rsid w:val="00110DF3"/>
    <w:rsid w:val="001419F0"/>
    <w:rsid w:val="001D6B78"/>
    <w:rsid w:val="00232DCB"/>
    <w:rsid w:val="002346F0"/>
    <w:rsid w:val="00257909"/>
    <w:rsid w:val="002853E5"/>
    <w:rsid w:val="002869ED"/>
    <w:rsid w:val="00302A0C"/>
    <w:rsid w:val="0034330B"/>
    <w:rsid w:val="004723DA"/>
    <w:rsid w:val="005168A8"/>
    <w:rsid w:val="00590DC9"/>
    <w:rsid w:val="005F31E5"/>
    <w:rsid w:val="00641C0E"/>
    <w:rsid w:val="00645675"/>
    <w:rsid w:val="00700C77"/>
    <w:rsid w:val="00741AA9"/>
    <w:rsid w:val="007C18B1"/>
    <w:rsid w:val="007E1334"/>
    <w:rsid w:val="007E6615"/>
    <w:rsid w:val="007F1BD6"/>
    <w:rsid w:val="0084412F"/>
    <w:rsid w:val="00871EAE"/>
    <w:rsid w:val="00893399"/>
    <w:rsid w:val="008A02F2"/>
    <w:rsid w:val="008E5812"/>
    <w:rsid w:val="008E5DB3"/>
    <w:rsid w:val="008F5BF3"/>
    <w:rsid w:val="008F7174"/>
    <w:rsid w:val="00902D2F"/>
    <w:rsid w:val="009221C0"/>
    <w:rsid w:val="00935594"/>
    <w:rsid w:val="0094331D"/>
    <w:rsid w:val="00944607"/>
    <w:rsid w:val="00A10F03"/>
    <w:rsid w:val="00A15007"/>
    <w:rsid w:val="00A16205"/>
    <w:rsid w:val="00B84C78"/>
    <w:rsid w:val="00B951D2"/>
    <w:rsid w:val="00C02E45"/>
    <w:rsid w:val="00C4011F"/>
    <w:rsid w:val="00CB59A3"/>
    <w:rsid w:val="00CD757A"/>
    <w:rsid w:val="00CE2A74"/>
    <w:rsid w:val="00D231FB"/>
    <w:rsid w:val="00D413BB"/>
    <w:rsid w:val="00D82473"/>
    <w:rsid w:val="00E06D5F"/>
    <w:rsid w:val="00E23A0B"/>
    <w:rsid w:val="00E26069"/>
    <w:rsid w:val="00E56CE2"/>
    <w:rsid w:val="00EC3B0A"/>
    <w:rsid w:val="00F30C1C"/>
    <w:rsid w:val="00F6133C"/>
    <w:rsid w:val="00FD4068"/>
    <w:rsid w:val="00FE6266"/>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5:docId w15:val="{0063DC63-EA64-466B-8C6A-BA42F97F7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GalveneRakstz"/>
    <w:uiPriority w:val="99"/>
    <w:unhideWhenUsed/>
    <w:rsid w:val="00A16205"/>
    <w:pPr>
      <w:tabs>
        <w:tab w:val="center" w:pos="4153"/>
        <w:tab w:val="right" w:pos="8306"/>
      </w:tabs>
      <w:spacing w:after="0" w:line="240" w:lineRule="auto"/>
    </w:pPr>
  </w:style>
  <w:style w:type="character" w:customStyle="1" w:styleId="GalveneRakstz">
    <w:name w:val="Galvene Rakstz."/>
    <w:basedOn w:val="DefaultParagraphFont"/>
    <w:link w:val="Header"/>
    <w:uiPriority w:val="99"/>
    <w:rsid w:val="00A16205"/>
  </w:style>
  <w:style w:type="paragraph" w:styleId="Footer">
    <w:name w:val="footer"/>
    <w:basedOn w:val="Normal"/>
    <w:link w:val="KjeneRakstz"/>
    <w:uiPriority w:val="99"/>
    <w:unhideWhenUsed/>
    <w:rsid w:val="00A16205"/>
    <w:pPr>
      <w:tabs>
        <w:tab w:val="center" w:pos="4153"/>
        <w:tab w:val="right" w:pos="8306"/>
      </w:tabs>
      <w:spacing w:after="0" w:line="240" w:lineRule="auto"/>
    </w:pPr>
  </w:style>
  <w:style w:type="character" w:customStyle="1" w:styleId="KjeneRakstz">
    <w:name w:val="Kājene Rakstz."/>
    <w:basedOn w:val="DefaultParagraphFont"/>
    <w:link w:val="Footer"/>
    <w:uiPriority w:val="99"/>
    <w:rsid w:val="00A16205"/>
  </w:style>
  <w:style w:type="table" w:styleId="TableGrid">
    <w:name w:val="Table Grid"/>
    <w:basedOn w:val="TableNormal"/>
    <w:uiPriority w:val="39"/>
    <w:rsid w:val="005168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harCharCharCharCharCharCharCharCharCharChar1Char">
    <w:name w:val="Char Char Char Char Char Char Char Char Char Char Char Char Char Char Char Char Char Char Char Char Char Char Char1 Char"/>
    <w:basedOn w:val="Normal"/>
    <w:rsid w:val="00893399"/>
    <w:pPr>
      <w:spacing w:before="120" w:line="240" w:lineRule="exact"/>
      <w:ind w:firstLine="720"/>
      <w:jc w:val="both"/>
    </w:pPr>
    <w:rPr>
      <w:rFonts w:ascii="Verdana" w:eastAsia="Times New Roman" w:hAnsi="Verdana" w:cs="Times New Roman"/>
      <w:sz w:val="20"/>
      <w:szCs w:val="20"/>
      <w:lang w:val="en-US"/>
    </w:rPr>
  </w:style>
  <w:style w:type="character" w:styleId="Hyperlink">
    <w:name w:val="Hyperlink"/>
    <w:basedOn w:val="DefaultParagraphFont"/>
    <w:uiPriority w:val="99"/>
    <w:unhideWhenUsed/>
    <w:rsid w:val="002346F0"/>
    <w:rPr>
      <w:color w:val="0563C1" w:themeColor="hyperlink"/>
      <w:u w:val="single"/>
    </w:rPr>
  </w:style>
  <w:style w:type="paragraph" w:styleId="ListParagraph">
    <w:name w:val="List Paragraph"/>
    <w:basedOn w:val="Normal"/>
    <w:uiPriority w:val="34"/>
    <w:qFormat/>
    <w:rsid w:val="00257909"/>
    <w:pPr>
      <w:spacing w:after="0" w:line="240" w:lineRule="auto"/>
      <w:ind w:left="720" w:right="284"/>
      <w:contextualSpacing/>
      <w:jc w:val="both"/>
    </w:pPr>
    <w:rPr>
      <w:rFonts w:ascii="Times New Roman" w:hAnsi="Times New Roman"/>
      <w:sz w:val="24"/>
    </w:rPr>
  </w:style>
  <w:style w:type="character" w:customStyle="1" w:styleId="UnresolvedMention">
    <w:name w:val="Unresolved Mention"/>
    <w:basedOn w:val="DefaultParagraphFont"/>
    <w:uiPriority w:val="99"/>
    <w:rsid w:val="00700C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footer" Target="footer2.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wmf" /><Relationship Id="rId5" Type="http://schemas.openxmlformats.org/officeDocument/2006/relationships/hyperlink" Target="http://www.tukums.lv" TargetMode="External" /><Relationship Id="rId6" Type="http://schemas.openxmlformats.org/officeDocument/2006/relationships/hyperlink" Target="mailto:pasts@tukums.lv" TargetMode="External" /><Relationship Id="rId7" Type="http://schemas.openxmlformats.org/officeDocument/2006/relationships/hyperlink" Target="mailto:lvm@lvm.lv" TargetMode="External" /><Relationship Id="rId8" Type="http://schemas.openxmlformats.org/officeDocument/2006/relationships/hyperlink" Target="https://likumi.lv/ta/id/68490" TargetMode="External" /><Relationship Id="rId9" Type="http://schemas.openxmlformats.org/officeDocument/2006/relationships/hyperlink" Target="http://www.kadastrs.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4646</Words>
  <Characters>2649</Characters>
  <Application>Microsoft Office Word</Application>
  <DocSecurity>0</DocSecurity>
  <Lines>22</Lines>
  <Paragraphs>14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Mārtiņš Zviedris</dc:creator>
  <cp:lastModifiedBy>Lelde.Bicusa</cp:lastModifiedBy>
  <cp:revision>7</cp:revision>
  <dcterms:created xsi:type="dcterms:W3CDTF">2021-08-03T19:28:00Z</dcterms:created>
  <dcterms:modified xsi:type="dcterms:W3CDTF">2021-08-19T17:17:00Z</dcterms:modified>
</cp:coreProperties>
</file>